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3320" w:rsidRDefault="00E83320" w:rsidP="00E83320">
      <w:pPr>
        <w:pStyle w:val="CRCoverPage"/>
        <w:tabs>
          <w:tab w:val="right" w:pos="9639"/>
        </w:tabs>
        <w:spacing w:after="0"/>
        <w:rPr>
          <w:b/>
          <w:i/>
          <w:noProof/>
          <w:sz w:val="28"/>
        </w:rPr>
      </w:pPr>
      <w:r>
        <w:rPr>
          <w:b/>
          <w:noProof/>
          <w:sz w:val="24"/>
          <w:lang w:val="en-US"/>
        </w:rPr>
        <w:t>3GPP TSG-RAN WG2 #10</w:t>
      </w:r>
      <w:r w:rsidR="00185CB3">
        <w:rPr>
          <w:b/>
          <w:noProof/>
          <w:sz w:val="24"/>
          <w:lang w:val="en-US"/>
        </w:rPr>
        <w:t>7</w:t>
      </w:r>
      <w:r>
        <w:rPr>
          <w:b/>
          <w:i/>
          <w:noProof/>
          <w:sz w:val="28"/>
        </w:rPr>
        <w:tab/>
        <w:t>R2-19</w:t>
      </w:r>
      <w:r w:rsidR="00521626">
        <w:rPr>
          <w:b/>
          <w:i/>
          <w:noProof/>
          <w:sz w:val="28"/>
        </w:rPr>
        <w:t>09812</w:t>
      </w:r>
    </w:p>
    <w:p w:rsidR="00E83320" w:rsidRPr="00E83320" w:rsidRDefault="00185CB3" w:rsidP="00E83320">
      <w:pPr>
        <w:pStyle w:val="CRCoverPage"/>
        <w:outlineLvl w:val="0"/>
        <w:rPr>
          <w:b/>
          <w:noProof/>
          <w:sz w:val="24"/>
        </w:rPr>
      </w:pPr>
      <w:r>
        <w:rPr>
          <w:b/>
          <w:noProof/>
          <w:sz w:val="24"/>
          <w:lang w:eastAsia="ko-KR"/>
        </w:rPr>
        <w:t>Prague</w:t>
      </w:r>
      <w:r w:rsidR="00E83320">
        <w:rPr>
          <w:rFonts w:hint="eastAsia"/>
          <w:b/>
          <w:noProof/>
          <w:sz w:val="24"/>
          <w:lang w:eastAsia="ko-KR"/>
        </w:rPr>
        <w:t xml:space="preserve">, </w:t>
      </w:r>
      <w:r>
        <w:rPr>
          <w:b/>
          <w:noProof/>
          <w:sz w:val="24"/>
          <w:lang w:eastAsia="ko-KR"/>
        </w:rPr>
        <w:t>Czech Republic</w:t>
      </w:r>
      <w:r w:rsidR="00E83320">
        <w:rPr>
          <w:rFonts w:hint="eastAsia"/>
          <w:b/>
          <w:noProof/>
          <w:sz w:val="24"/>
          <w:lang w:eastAsia="ko-KR"/>
        </w:rPr>
        <w:t xml:space="preserve">, </w:t>
      </w:r>
      <w:r>
        <w:rPr>
          <w:b/>
          <w:noProof/>
          <w:sz w:val="24"/>
          <w:lang w:eastAsia="ko-KR"/>
        </w:rPr>
        <w:t>August</w:t>
      </w:r>
      <w:r w:rsidR="00E83320">
        <w:rPr>
          <w:rFonts w:hint="eastAsia"/>
          <w:b/>
          <w:noProof/>
          <w:sz w:val="24"/>
          <w:lang w:eastAsia="ko-KR"/>
        </w:rPr>
        <w:t xml:space="preserve"> </w:t>
      </w:r>
      <w:r>
        <w:rPr>
          <w:b/>
          <w:noProof/>
          <w:sz w:val="24"/>
          <w:lang w:eastAsia="ko-KR"/>
        </w:rPr>
        <w:t>26</w:t>
      </w:r>
      <w:r w:rsidR="00E83320">
        <w:rPr>
          <w:b/>
          <w:noProof/>
          <w:sz w:val="24"/>
        </w:rPr>
        <w:t xml:space="preserve"> – </w:t>
      </w:r>
      <w:r>
        <w:rPr>
          <w:b/>
          <w:noProof/>
          <w:sz w:val="24"/>
        </w:rPr>
        <w:t>August</w:t>
      </w:r>
      <w:r w:rsidR="00E83320">
        <w:rPr>
          <w:b/>
          <w:noProof/>
          <w:sz w:val="24"/>
        </w:rPr>
        <w:t xml:space="preserve"> </w:t>
      </w:r>
      <w:r>
        <w:rPr>
          <w:b/>
          <w:noProof/>
          <w:sz w:val="24"/>
        </w:rPr>
        <w:t>30</w:t>
      </w:r>
      <w:r w:rsidR="00E83320">
        <w:rPr>
          <w:b/>
          <w:noProof/>
          <w:sz w:val="24"/>
        </w:rPr>
        <w:t>, 2019</w:t>
      </w:r>
      <w:r w:rsidR="00E83320">
        <w:rPr>
          <w:b/>
          <w:noProof/>
          <w:sz w:val="24"/>
        </w:rPr>
        <w:tab/>
      </w:r>
      <w:r w:rsidR="00E83320">
        <w:rPr>
          <w:b/>
          <w:noProof/>
          <w:sz w:val="24"/>
        </w:rPr>
        <w:tab/>
        <w:t xml:space="preserve">           </w:t>
      </w:r>
      <w:r w:rsidR="00E83320">
        <w:rPr>
          <w:b/>
          <w:noProof/>
          <w:sz w:val="24"/>
        </w:rPr>
        <w:tab/>
        <w:t xml:space="preserve">         </w:t>
      </w:r>
    </w:p>
    <w:p w:rsidR="003F3E87" w:rsidRPr="00C7636C"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w:t>
      </w:r>
      <w:r w:rsidR="0074083F">
        <w:rPr>
          <w:rFonts w:ascii="Arial" w:hAnsi="Arial"/>
          <w:sz w:val="24"/>
          <w:lang w:val="en-US" w:eastAsia="ko-KR"/>
        </w:rPr>
        <w:t>0</w:t>
      </w:r>
      <w:r w:rsidR="0032544F">
        <w:rPr>
          <w:rFonts w:ascii="Arial" w:hAnsi="Arial"/>
          <w:sz w:val="24"/>
          <w:lang w:val="en-US" w:eastAsia="ko-KR"/>
        </w:rPr>
        <w:t>.</w:t>
      </w:r>
      <w:r w:rsidR="0074083F">
        <w:rPr>
          <w:rFonts w:ascii="Arial" w:hAnsi="Arial"/>
          <w:sz w:val="24"/>
          <w:lang w:val="en-US" w:eastAsia="ko-KR"/>
        </w:rPr>
        <w:t>3</w:t>
      </w:r>
      <w:r w:rsidR="0032544F">
        <w:rPr>
          <w:rFonts w:ascii="Arial" w:hAnsi="Arial"/>
          <w:sz w:val="24"/>
          <w:lang w:val="en-US" w:eastAsia="ko-KR"/>
        </w:rPr>
        <w:t>.</w:t>
      </w:r>
      <w:r w:rsidR="0074083F">
        <w:rPr>
          <w:rFonts w:ascii="Arial" w:hAnsi="Arial"/>
          <w:sz w:val="24"/>
          <w:lang w:val="en-US" w:eastAsia="ko-KR"/>
        </w:rPr>
        <w:t>1</w:t>
      </w:r>
      <w:r w:rsidR="00A02214">
        <w:rPr>
          <w:rFonts w:ascii="Arial" w:hAnsi="Arial"/>
          <w:sz w:val="24"/>
          <w:lang w:val="en-US" w:eastAsia="ko-KR"/>
        </w:rPr>
        <w:t xml:space="preserve"> </w:t>
      </w:r>
      <w:r>
        <w:rPr>
          <w:rFonts w:ascii="Arial" w:hAnsi="Arial" w:hint="eastAsia"/>
          <w:sz w:val="24"/>
          <w:lang w:val="en-US" w:eastAsia="ko-KR"/>
        </w:rPr>
        <w:t>(</w:t>
      </w:r>
      <w:r w:rsidR="0074083F" w:rsidRPr="0074083F">
        <w:rPr>
          <w:rFonts w:ascii="Arial" w:hAnsi="Arial"/>
          <w:sz w:val="24"/>
          <w:lang w:val="en-US" w:eastAsia="ko-KR"/>
        </w:rPr>
        <w:t>NR_newRAT-Core</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4083F">
        <w:rPr>
          <w:rFonts w:ascii="Arial" w:hAnsi="Arial"/>
          <w:sz w:val="24"/>
          <w:lang w:val="en-US" w:eastAsia="ko-KR"/>
        </w:rPr>
        <w:t>BSR reporting when no UL data is available</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996D30" w:rsidRDefault="007C2AB4" w:rsidP="00C1415C">
      <w:pPr>
        <w:rPr>
          <w:sz w:val="22"/>
          <w:lang w:val="en-US" w:eastAsia="ko-KR"/>
        </w:rPr>
      </w:pPr>
      <w:r>
        <w:rPr>
          <w:sz w:val="22"/>
          <w:lang w:val="en-US" w:eastAsia="ko-KR"/>
        </w:rPr>
        <w:t xml:space="preserve">The UE may need to report </w:t>
      </w:r>
      <w:r w:rsidR="00CB72CB">
        <w:rPr>
          <w:sz w:val="22"/>
          <w:lang w:val="en-US" w:eastAsia="ko-KR"/>
        </w:rPr>
        <w:t>a</w:t>
      </w:r>
      <w:r>
        <w:rPr>
          <w:sz w:val="22"/>
          <w:lang w:val="en-US" w:eastAsia="ko-KR"/>
        </w:rPr>
        <w:t xml:space="preserve"> BSR even when UL data is not available. This document discusses ambiguity in UE behavior when multiple logical channels </w:t>
      </w:r>
      <w:r w:rsidR="004B0B8A">
        <w:rPr>
          <w:sz w:val="22"/>
          <w:lang w:val="en-US" w:eastAsia="ko-KR"/>
        </w:rPr>
        <w:t xml:space="preserve">are configured and they </w:t>
      </w:r>
      <w:r>
        <w:rPr>
          <w:sz w:val="22"/>
          <w:lang w:val="en-US" w:eastAsia="ko-KR"/>
        </w:rPr>
        <w:t>do not have UL data.</w:t>
      </w:r>
    </w:p>
    <w:p w:rsidR="001C2863" w:rsidRDefault="001C2863" w:rsidP="00C1415C">
      <w:pPr>
        <w:rPr>
          <w:sz w:val="22"/>
          <w:lang w:val="en-US" w:eastAsia="ko-KR"/>
        </w:rPr>
      </w:pPr>
    </w:p>
    <w:p w:rsidR="007020CB" w:rsidRDefault="007020CB" w:rsidP="007020CB">
      <w:pPr>
        <w:pStyle w:val="1"/>
        <w:rPr>
          <w:rFonts w:ascii="Times New Roman" w:hAnsi="Times New Roman"/>
          <w:lang w:val="en-US" w:eastAsia="ko-KR"/>
        </w:rPr>
      </w:pPr>
      <w:r>
        <w:rPr>
          <w:lang w:val="en-US"/>
        </w:rPr>
        <w:t>2.</w:t>
      </w:r>
      <w:r>
        <w:rPr>
          <w:lang w:val="en-US"/>
        </w:rPr>
        <w:tab/>
      </w:r>
      <w:r w:rsidR="006D1325">
        <w:rPr>
          <w:lang w:val="en-US"/>
        </w:rPr>
        <w:t>Problems</w:t>
      </w:r>
    </w:p>
    <w:p w:rsidR="00AE1C9C" w:rsidRDefault="00CB72CB" w:rsidP="001C2863">
      <w:pPr>
        <w:rPr>
          <w:rFonts w:eastAsia="맑은 고딕"/>
          <w:sz w:val="22"/>
          <w:szCs w:val="22"/>
          <w:lang w:eastAsia="ko-KR"/>
        </w:rPr>
      </w:pPr>
      <w:r>
        <w:rPr>
          <w:rFonts w:eastAsia="맑은 고딕" w:hint="eastAsia"/>
          <w:sz w:val="22"/>
          <w:szCs w:val="22"/>
          <w:lang w:eastAsia="ko-KR"/>
        </w:rPr>
        <w:t xml:space="preserve">We explain the </w:t>
      </w:r>
      <w:r w:rsidR="006D1325">
        <w:rPr>
          <w:rFonts w:eastAsia="맑은 고딕"/>
          <w:sz w:val="22"/>
          <w:szCs w:val="22"/>
          <w:lang w:eastAsia="ko-KR"/>
        </w:rPr>
        <w:t>ambiguities</w:t>
      </w:r>
      <w:r>
        <w:rPr>
          <w:rFonts w:eastAsia="맑은 고딕" w:hint="eastAsia"/>
          <w:sz w:val="22"/>
          <w:szCs w:val="22"/>
          <w:lang w:eastAsia="ko-KR"/>
        </w:rPr>
        <w:t xml:space="preserve"> in current MAC specification with following examples:</w:t>
      </w:r>
    </w:p>
    <w:p w:rsidR="00CB72CB" w:rsidRDefault="00CB72CB" w:rsidP="001C2863">
      <w:pPr>
        <w:rPr>
          <w:rFonts w:eastAsia="맑은 고딕"/>
          <w:sz w:val="22"/>
          <w:szCs w:val="22"/>
          <w:lang w:eastAsia="ko-KR"/>
        </w:rPr>
      </w:pPr>
    </w:p>
    <w:p w:rsidR="00CB72CB" w:rsidRDefault="00CB72CB" w:rsidP="001C2863">
      <w:pPr>
        <w:rPr>
          <w:rFonts w:eastAsia="맑은 고딕"/>
          <w:sz w:val="22"/>
          <w:szCs w:val="22"/>
          <w:lang w:eastAsia="ko-KR"/>
        </w:rPr>
      </w:pPr>
      <w:r>
        <w:rPr>
          <w:rFonts w:eastAsia="맑은 고딕"/>
          <w:sz w:val="22"/>
          <w:szCs w:val="22"/>
          <w:lang w:eastAsia="ko-KR"/>
        </w:rPr>
        <w:t>[Example 1]</w:t>
      </w:r>
    </w:p>
    <w:p w:rsidR="00CB72CB" w:rsidRPr="00CB72CB" w:rsidRDefault="00CB72CB" w:rsidP="00CB72CB">
      <w:pPr>
        <w:rPr>
          <w:rFonts w:eastAsia="맑은 고딕"/>
          <w:sz w:val="22"/>
          <w:szCs w:val="22"/>
          <w:lang w:eastAsia="ko-KR"/>
        </w:rPr>
      </w:pPr>
      <w:r>
        <w:rPr>
          <w:rFonts w:eastAsia="맑은 고딕"/>
          <w:sz w:val="22"/>
          <w:szCs w:val="22"/>
          <w:lang w:eastAsia="ko-KR"/>
        </w:rPr>
        <w:t xml:space="preserve">- </w:t>
      </w:r>
      <w:r w:rsidRPr="00CB72CB">
        <w:rPr>
          <w:rFonts w:eastAsia="맑은 고딕"/>
          <w:sz w:val="22"/>
          <w:szCs w:val="22"/>
          <w:lang w:eastAsia="ko-KR"/>
        </w:rPr>
        <w:t>Two LoCHs are configured, and each belongs to different LCGs. (e.g. LoCH1 to LCG1, LoCH2 to LCG2)</w:t>
      </w:r>
    </w:p>
    <w:p w:rsidR="00CB72CB" w:rsidRPr="00CB72CB" w:rsidRDefault="00CB72CB" w:rsidP="00CB72CB">
      <w:pPr>
        <w:rPr>
          <w:rFonts w:eastAsia="맑은 고딕"/>
          <w:sz w:val="22"/>
          <w:szCs w:val="22"/>
          <w:lang w:eastAsia="ko-KR"/>
        </w:rPr>
      </w:pPr>
      <w:r>
        <w:rPr>
          <w:rFonts w:eastAsia="맑은 고딕"/>
          <w:sz w:val="22"/>
          <w:szCs w:val="22"/>
          <w:lang w:eastAsia="ko-KR"/>
        </w:rPr>
        <w:t xml:space="preserve">- </w:t>
      </w:r>
      <w:r w:rsidRPr="00CB72CB">
        <w:rPr>
          <w:rFonts w:eastAsia="맑은 고딕"/>
          <w:sz w:val="22"/>
          <w:szCs w:val="22"/>
          <w:lang w:eastAsia="ko-KR"/>
        </w:rPr>
        <w:t>No data is available for transmission in any of the two LoCHs.</w:t>
      </w:r>
    </w:p>
    <w:p w:rsidR="00CB72CB" w:rsidRPr="00CB72CB" w:rsidRDefault="00CB72CB" w:rsidP="00CB72CB">
      <w:pPr>
        <w:rPr>
          <w:rFonts w:eastAsia="맑은 고딕"/>
          <w:sz w:val="22"/>
          <w:szCs w:val="22"/>
          <w:lang w:eastAsia="ko-KR"/>
        </w:rPr>
      </w:pPr>
      <w:r>
        <w:rPr>
          <w:rFonts w:eastAsia="맑은 고딕"/>
          <w:sz w:val="22"/>
          <w:szCs w:val="22"/>
          <w:lang w:eastAsia="ko-KR"/>
        </w:rPr>
        <w:t xml:space="preserve">- </w:t>
      </w:r>
      <w:r w:rsidRPr="00CB72CB">
        <w:rPr>
          <w:rFonts w:eastAsia="맑은 고딕"/>
          <w:sz w:val="22"/>
          <w:szCs w:val="22"/>
          <w:lang w:eastAsia="ko-KR"/>
        </w:rPr>
        <w:t>A Periodic BSR is triggered.</w:t>
      </w:r>
    </w:p>
    <w:p w:rsidR="00CB72CB" w:rsidRDefault="00CB72CB" w:rsidP="00CB72CB">
      <w:pPr>
        <w:spacing w:after="0"/>
        <w:ind w:firstLine="800"/>
        <w:jc w:val="both"/>
        <w:rPr>
          <w:rFonts w:eastAsia="바탕체"/>
          <w:sz w:val="24"/>
          <w:szCs w:val="24"/>
          <w:lang w:eastAsia="ko-KR"/>
        </w:rPr>
      </w:pPr>
    </w:p>
    <w:tbl>
      <w:tblPr>
        <w:tblStyle w:val="a8"/>
        <w:tblW w:w="0" w:type="auto"/>
        <w:tblLook w:val="04A0" w:firstRow="1" w:lastRow="0" w:firstColumn="1" w:lastColumn="0" w:noHBand="0" w:noVBand="1"/>
      </w:tblPr>
      <w:tblGrid>
        <w:gridCol w:w="9224"/>
      </w:tblGrid>
      <w:tr w:rsidR="00CB72CB" w:rsidTr="00D43FEF">
        <w:tc>
          <w:tcPr>
            <w:tcW w:w="9224" w:type="dxa"/>
          </w:tcPr>
          <w:p w:rsidR="00CB72CB" w:rsidRDefault="00CB72CB" w:rsidP="00D43FEF">
            <w:pPr>
              <w:spacing w:after="0"/>
              <w:jc w:val="both"/>
              <w:rPr>
                <w:rFonts w:eastAsia="바탕체"/>
                <w:sz w:val="24"/>
                <w:szCs w:val="24"/>
              </w:rPr>
            </w:pPr>
          </w:p>
          <w:p w:rsidR="00CB72CB" w:rsidRPr="009B4843" w:rsidRDefault="00CB72CB" w:rsidP="00D43FEF">
            <w:pPr>
              <w:spacing w:after="0"/>
              <w:jc w:val="both"/>
              <w:rPr>
                <w:rFonts w:eastAsia="바탕체"/>
                <w:b/>
                <w:sz w:val="24"/>
                <w:szCs w:val="24"/>
                <w:lang w:eastAsia="ko-KR"/>
              </w:rPr>
            </w:pPr>
            <w:r w:rsidRPr="009B4843">
              <w:rPr>
                <w:rFonts w:eastAsia="바탕체" w:hint="eastAsia"/>
                <w:b/>
                <w:sz w:val="24"/>
                <w:szCs w:val="24"/>
                <w:lang w:eastAsia="ko-KR"/>
              </w:rPr>
              <w:t xml:space="preserve">UE </w:t>
            </w:r>
            <w:r w:rsidRPr="009B4843">
              <w:rPr>
                <w:rFonts w:eastAsia="바탕체"/>
                <w:b/>
                <w:sz w:val="24"/>
                <w:szCs w:val="24"/>
                <w:lang w:eastAsia="ko-KR"/>
              </w:rPr>
              <w:t>behaviour</w:t>
            </w:r>
            <w:r w:rsidRPr="009B4843">
              <w:rPr>
                <w:rFonts w:eastAsia="바탕체" w:hint="eastAsia"/>
                <w:b/>
                <w:sz w:val="24"/>
                <w:szCs w:val="24"/>
                <w:lang w:eastAsia="ko-KR"/>
              </w:rPr>
              <w:t xml:space="preserve"> </w:t>
            </w:r>
            <w:r w:rsidRPr="009B4843">
              <w:rPr>
                <w:rFonts w:eastAsia="바탕체"/>
                <w:b/>
                <w:sz w:val="24"/>
                <w:szCs w:val="24"/>
                <w:lang w:eastAsia="ko-KR"/>
              </w:rPr>
              <w:t>according to MAC specification.</w:t>
            </w:r>
          </w:p>
          <w:p w:rsidR="00CB72CB" w:rsidRDefault="00CB72CB" w:rsidP="00D43FEF">
            <w:pPr>
              <w:spacing w:after="0"/>
              <w:jc w:val="both"/>
              <w:rPr>
                <w:rFonts w:eastAsia="바탕체"/>
                <w:sz w:val="24"/>
                <w:szCs w:val="24"/>
              </w:rPr>
            </w:pPr>
          </w:p>
          <w:p w:rsidR="00CB72CB" w:rsidRDefault="00CB72CB" w:rsidP="00D43FEF">
            <w:pPr>
              <w:pStyle w:val="ab"/>
              <w:spacing w:before="0" w:beforeAutospacing="0" w:after="180" w:afterAutospacing="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For Regular and Periodic BSR, the MAC entity shall:</w:t>
            </w:r>
          </w:p>
          <w:p w:rsidR="00CB72CB" w:rsidRDefault="00CB72CB" w:rsidP="00D43FEF">
            <w:pPr>
              <w:pStyle w:val="ab"/>
              <w:spacing w:before="0" w:beforeAutospacing="0" w:after="180" w:afterAutospacing="0"/>
              <w:rPr>
                <w:rFonts w:ascii="Times New Roman" w:hAnsi="Times New Roman" w:cs="Times New Roman"/>
                <w:color w:val="000000"/>
                <w:sz w:val="20"/>
                <w:szCs w:val="20"/>
              </w:rPr>
            </w:pPr>
            <w:r>
              <w:rPr>
                <w:rFonts w:ascii="Times New Roman" w:hAnsi="Times New Roman" w:cs="Times New Roman"/>
                <w:color w:val="000000"/>
                <w:sz w:val="20"/>
                <w:szCs w:val="20"/>
                <w:lang w:val="en-GB"/>
              </w:rPr>
              <w:t>1&gt;    if more than one LCG has data available for transmission when the MAC PDU containing the BSR is to be built:</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highlight w:val="red"/>
              </w:rPr>
              <w:t>&lt;-- This condition is not met</w:t>
            </w:r>
          </w:p>
          <w:p w:rsidR="00CB72CB" w:rsidRDefault="00CB72CB" w:rsidP="00D43FEF">
            <w:pPr>
              <w:pStyle w:val="ab"/>
              <w:spacing w:before="0" w:beforeAutospacing="0" w:after="180" w:afterAutospacing="0"/>
              <w:ind w:left="54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2&gt;    report Long BSR for all LCGs which have data available for transmission.</w:t>
            </w:r>
          </w:p>
          <w:p w:rsidR="00CB72CB" w:rsidRDefault="00CB72CB" w:rsidP="00D43FEF">
            <w:pPr>
              <w:pStyle w:val="ab"/>
              <w:spacing w:before="0" w:beforeAutospacing="0" w:after="180" w:afterAutospacing="0"/>
              <w:rPr>
                <w:rFonts w:ascii="Times New Roman" w:hAnsi="Times New Roman" w:cs="Times New Roman"/>
                <w:color w:val="000000"/>
                <w:sz w:val="20"/>
                <w:szCs w:val="20"/>
              </w:rPr>
            </w:pPr>
            <w:r>
              <w:rPr>
                <w:rFonts w:ascii="Times New Roman" w:hAnsi="Times New Roman" w:cs="Times New Roman"/>
                <w:color w:val="000000"/>
                <w:sz w:val="20"/>
                <w:szCs w:val="20"/>
                <w:lang w:val="en-GB"/>
              </w:rPr>
              <w:t>1&gt;    else:</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highlight w:val="green"/>
              </w:rPr>
              <w:t>&lt;-- This condition is met</w:t>
            </w:r>
          </w:p>
          <w:p w:rsidR="00CB72CB" w:rsidRDefault="00CB72CB" w:rsidP="00D43FEF">
            <w:pPr>
              <w:pStyle w:val="ab"/>
              <w:spacing w:before="0" w:beforeAutospacing="0" w:after="180" w:afterAutospacing="0"/>
              <w:ind w:left="540"/>
              <w:rPr>
                <w:rFonts w:ascii="Times New Roman" w:hAnsi="Times New Roman" w:cs="Times New Roman"/>
                <w:color w:val="000000"/>
                <w:sz w:val="20"/>
                <w:szCs w:val="20"/>
              </w:rPr>
            </w:pPr>
            <w:r>
              <w:rPr>
                <w:rFonts w:ascii="Times New Roman" w:hAnsi="Times New Roman" w:cs="Times New Roman"/>
                <w:color w:val="000000"/>
                <w:sz w:val="20"/>
                <w:szCs w:val="20"/>
                <w:lang w:val="en-GB"/>
              </w:rPr>
              <w:t>2&gt;    report Short BSR.</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highlight w:val="yellow"/>
              </w:rPr>
              <w:t xml:space="preserve">&lt;-- As there are two LCGs, </w:t>
            </w:r>
            <w:r w:rsidR="006D1325">
              <w:rPr>
                <w:rFonts w:ascii="Times New Roman" w:hAnsi="Times New Roman" w:cs="Times New Roman"/>
                <w:color w:val="000000"/>
                <w:sz w:val="20"/>
                <w:szCs w:val="20"/>
                <w:highlight w:val="yellow"/>
              </w:rPr>
              <w:t xml:space="preserve">it is not clear which LCG </w:t>
            </w:r>
            <w:r>
              <w:rPr>
                <w:rFonts w:ascii="Times New Roman" w:hAnsi="Times New Roman" w:cs="Times New Roman"/>
                <w:color w:val="000000"/>
                <w:sz w:val="20"/>
                <w:szCs w:val="20"/>
                <w:highlight w:val="yellow"/>
              </w:rPr>
              <w:t xml:space="preserve">the UE </w:t>
            </w:r>
            <w:r w:rsidR="006D1325">
              <w:rPr>
                <w:rFonts w:ascii="Times New Roman" w:hAnsi="Times New Roman" w:cs="Times New Roman"/>
                <w:color w:val="000000"/>
                <w:sz w:val="20"/>
                <w:szCs w:val="20"/>
                <w:highlight w:val="yellow"/>
              </w:rPr>
              <w:t>should include in the</w:t>
            </w:r>
            <w:r>
              <w:rPr>
                <w:rFonts w:ascii="Times New Roman" w:hAnsi="Times New Roman" w:cs="Times New Roman"/>
                <w:color w:val="000000"/>
                <w:sz w:val="20"/>
                <w:szCs w:val="20"/>
                <w:highlight w:val="yellow"/>
              </w:rPr>
              <w:t xml:space="preserve"> Short BSR.</w:t>
            </w:r>
          </w:p>
          <w:p w:rsidR="00CB72CB" w:rsidRDefault="00CB72CB" w:rsidP="00D43FEF">
            <w:pPr>
              <w:spacing w:after="0"/>
              <w:jc w:val="both"/>
              <w:rPr>
                <w:rFonts w:eastAsia="바탕체"/>
                <w:sz w:val="24"/>
                <w:szCs w:val="24"/>
              </w:rPr>
            </w:pPr>
          </w:p>
        </w:tc>
      </w:tr>
    </w:tbl>
    <w:p w:rsidR="00CB72CB" w:rsidRDefault="00CB72CB" w:rsidP="00CB72CB">
      <w:pPr>
        <w:spacing w:after="0"/>
        <w:ind w:firstLine="800"/>
        <w:jc w:val="both"/>
        <w:rPr>
          <w:rFonts w:eastAsia="바탕체"/>
          <w:sz w:val="24"/>
          <w:szCs w:val="24"/>
        </w:rPr>
      </w:pPr>
    </w:p>
    <w:p w:rsidR="00CB72CB" w:rsidRPr="00CB72CB" w:rsidRDefault="00CB72CB" w:rsidP="001C2863">
      <w:pPr>
        <w:rPr>
          <w:rFonts w:eastAsia="맑은 고딕"/>
          <w:sz w:val="22"/>
          <w:szCs w:val="22"/>
          <w:lang w:eastAsia="ko-KR"/>
        </w:rPr>
      </w:pPr>
    </w:p>
    <w:p w:rsidR="007A2E21" w:rsidRDefault="007A2E21" w:rsidP="007A2E21">
      <w:pPr>
        <w:rPr>
          <w:rFonts w:eastAsia="맑은 고딕"/>
          <w:sz w:val="22"/>
          <w:szCs w:val="22"/>
          <w:lang w:eastAsia="ko-KR"/>
        </w:rPr>
      </w:pPr>
      <w:r>
        <w:rPr>
          <w:rFonts w:eastAsia="맑은 고딕"/>
          <w:sz w:val="22"/>
          <w:szCs w:val="22"/>
          <w:lang w:eastAsia="ko-KR"/>
        </w:rPr>
        <w:t>[Example 2]</w:t>
      </w:r>
    </w:p>
    <w:p w:rsidR="007A2E21" w:rsidRPr="007A2E21" w:rsidRDefault="007A2E21" w:rsidP="007A2E21">
      <w:pPr>
        <w:rPr>
          <w:rFonts w:eastAsia="맑은 고딕"/>
          <w:sz w:val="22"/>
          <w:szCs w:val="22"/>
          <w:lang w:eastAsia="ko-KR"/>
        </w:rPr>
      </w:pPr>
      <w:r>
        <w:rPr>
          <w:rFonts w:eastAsia="맑은 고딕"/>
          <w:sz w:val="22"/>
          <w:szCs w:val="22"/>
          <w:lang w:eastAsia="ko-KR"/>
        </w:rPr>
        <w:t xml:space="preserve">- </w:t>
      </w:r>
      <w:r w:rsidRPr="007A2E21">
        <w:rPr>
          <w:rFonts w:eastAsia="맑은 고딕"/>
          <w:sz w:val="22"/>
          <w:szCs w:val="22"/>
          <w:lang w:eastAsia="ko-KR"/>
        </w:rPr>
        <w:t>Two LoCHs are configured, and each belongs to different LCGs. (e.g. LoCH1 to LCG1, LoCH2 to LCG2)</w:t>
      </w:r>
    </w:p>
    <w:p w:rsidR="007A2E21" w:rsidRPr="007A2E21" w:rsidRDefault="007A2E21" w:rsidP="007A2E21">
      <w:pPr>
        <w:rPr>
          <w:rFonts w:eastAsia="맑은 고딕"/>
          <w:sz w:val="22"/>
          <w:szCs w:val="22"/>
          <w:lang w:eastAsia="ko-KR"/>
        </w:rPr>
      </w:pPr>
      <w:r>
        <w:rPr>
          <w:rFonts w:eastAsia="맑은 고딕"/>
          <w:sz w:val="22"/>
          <w:szCs w:val="22"/>
          <w:lang w:eastAsia="ko-KR"/>
        </w:rPr>
        <w:t xml:space="preserve">- </w:t>
      </w:r>
      <w:r w:rsidRPr="007A2E21">
        <w:rPr>
          <w:rFonts w:eastAsia="맑은 고딕"/>
          <w:sz w:val="22"/>
          <w:szCs w:val="22"/>
          <w:lang w:eastAsia="ko-KR"/>
        </w:rPr>
        <w:t>No data is available for transmission in any of the two LoCHs.</w:t>
      </w:r>
    </w:p>
    <w:p w:rsidR="007A2E21" w:rsidRPr="007A2E21" w:rsidRDefault="007A2E21" w:rsidP="007A2E21">
      <w:pPr>
        <w:rPr>
          <w:rFonts w:eastAsia="맑은 고딕"/>
          <w:sz w:val="22"/>
          <w:szCs w:val="22"/>
          <w:lang w:eastAsia="ko-KR"/>
        </w:rPr>
      </w:pPr>
      <w:r>
        <w:rPr>
          <w:rFonts w:eastAsia="맑은 고딕"/>
          <w:sz w:val="22"/>
          <w:szCs w:val="22"/>
          <w:lang w:eastAsia="ko-KR"/>
        </w:rPr>
        <w:lastRenderedPageBreak/>
        <w:t xml:space="preserve">- </w:t>
      </w:r>
      <w:r w:rsidRPr="007A2E21">
        <w:rPr>
          <w:rFonts w:eastAsia="맑은 고딕"/>
          <w:sz w:val="22"/>
          <w:szCs w:val="22"/>
          <w:lang w:eastAsia="ko-KR"/>
        </w:rPr>
        <w:t>A PHR is triggered.</w:t>
      </w:r>
    </w:p>
    <w:p w:rsidR="007A2E21" w:rsidRPr="007A2E21" w:rsidRDefault="007A2E21" w:rsidP="007A2E21">
      <w:pPr>
        <w:rPr>
          <w:rFonts w:eastAsia="맑은 고딕"/>
          <w:sz w:val="22"/>
          <w:szCs w:val="22"/>
          <w:lang w:eastAsia="ko-KR"/>
        </w:rPr>
      </w:pPr>
      <w:r>
        <w:rPr>
          <w:rFonts w:eastAsia="맑은 고딕"/>
          <w:sz w:val="22"/>
          <w:szCs w:val="22"/>
          <w:lang w:eastAsia="ko-KR"/>
        </w:rPr>
        <w:t xml:space="preserve">- </w:t>
      </w:r>
      <w:r w:rsidRPr="007A2E21">
        <w:rPr>
          <w:rFonts w:eastAsia="맑은 고딕"/>
          <w:sz w:val="22"/>
          <w:szCs w:val="22"/>
          <w:lang w:eastAsia="ko-KR"/>
        </w:rPr>
        <w:t xml:space="preserve">An UL grant has enough space to include Short BSR (e.g. padding bits = 2 bytes), and thus a Padding BSR is triggered. (Short BSR = 2 bytes, Long BSR = </w:t>
      </w:r>
      <w:r w:rsidR="00457C5A">
        <w:rPr>
          <w:rFonts w:eastAsia="맑은 고딕"/>
          <w:sz w:val="22"/>
          <w:szCs w:val="22"/>
          <w:lang w:eastAsia="ko-KR"/>
        </w:rPr>
        <w:t>5</w:t>
      </w:r>
      <w:r w:rsidRPr="007A2E21">
        <w:rPr>
          <w:rFonts w:eastAsia="맑은 고딕"/>
          <w:sz w:val="22"/>
          <w:szCs w:val="22"/>
          <w:lang w:eastAsia="ko-KR"/>
        </w:rPr>
        <w:t xml:space="preserve"> bytes)</w:t>
      </w:r>
    </w:p>
    <w:p w:rsidR="007A2E21" w:rsidRDefault="007A2E21" w:rsidP="007A2E21">
      <w:pPr>
        <w:spacing w:after="0"/>
        <w:ind w:firstLine="800"/>
        <w:jc w:val="both"/>
        <w:rPr>
          <w:rFonts w:eastAsia="바탕체"/>
          <w:sz w:val="24"/>
          <w:szCs w:val="24"/>
          <w:lang w:eastAsia="ko-KR"/>
        </w:rPr>
      </w:pPr>
    </w:p>
    <w:tbl>
      <w:tblPr>
        <w:tblStyle w:val="a8"/>
        <w:tblW w:w="0" w:type="auto"/>
        <w:tblLook w:val="04A0" w:firstRow="1" w:lastRow="0" w:firstColumn="1" w:lastColumn="0" w:noHBand="0" w:noVBand="1"/>
      </w:tblPr>
      <w:tblGrid>
        <w:gridCol w:w="9224"/>
      </w:tblGrid>
      <w:tr w:rsidR="007A2E21" w:rsidTr="00D43FEF">
        <w:tc>
          <w:tcPr>
            <w:tcW w:w="9224" w:type="dxa"/>
          </w:tcPr>
          <w:p w:rsidR="007A2E21" w:rsidRDefault="007A2E21" w:rsidP="00D43FEF">
            <w:pPr>
              <w:spacing w:after="0"/>
              <w:jc w:val="both"/>
              <w:rPr>
                <w:rFonts w:eastAsia="바탕체"/>
                <w:sz w:val="24"/>
                <w:szCs w:val="24"/>
                <w:lang w:eastAsia="ko-KR"/>
              </w:rPr>
            </w:pPr>
          </w:p>
          <w:p w:rsidR="007A2E21" w:rsidRPr="009B4843" w:rsidRDefault="007A2E21" w:rsidP="00D43FEF">
            <w:pPr>
              <w:spacing w:after="0"/>
              <w:jc w:val="both"/>
              <w:rPr>
                <w:rFonts w:eastAsia="바탕체"/>
                <w:b/>
                <w:sz w:val="24"/>
                <w:szCs w:val="24"/>
                <w:lang w:eastAsia="ko-KR"/>
              </w:rPr>
            </w:pPr>
            <w:r w:rsidRPr="009B4843">
              <w:rPr>
                <w:rFonts w:eastAsia="바탕체" w:hint="eastAsia"/>
                <w:b/>
                <w:sz w:val="24"/>
                <w:szCs w:val="24"/>
                <w:lang w:eastAsia="ko-KR"/>
              </w:rPr>
              <w:t xml:space="preserve">UE </w:t>
            </w:r>
            <w:r w:rsidRPr="009B4843">
              <w:rPr>
                <w:rFonts w:eastAsia="바탕체"/>
                <w:b/>
                <w:sz w:val="24"/>
                <w:szCs w:val="24"/>
                <w:lang w:eastAsia="ko-KR"/>
              </w:rPr>
              <w:t>behaviour</w:t>
            </w:r>
            <w:r w:rsidRPr="009B4843">
              <w:rPr>
                <w:rFonts w:eastAsia="바탕체" w:hint="eastAsia"/>
                <w:b/>
                <w:sz w:val="24"/>
                <w:szCs w:val="24"/>
                <w:lang w:eastAsia="ko-KR"/>
              </w:rPr>
              <w:t xml:space="preserve"> </w:t>
            </w:r>
            <w:r w:rsidRPr="009B4843">
              <w:rPr>
                <w:rFonts w:eastAsia="바탕체"/>
                <w:b/>
                <w:sz w:val="24"/>
                <w:szCs w:val="24"/>
                <w:lang w:eastAsia="ko-KR"/>
              </w:rPr>
              <w:t>according to MAC specification.</w:t>
            </w:r>
          </w:p>
          <w:p w:rsidR="007A2E21" w:rsidRPr="007D0C9C" w:rsidRDefault="007A2E21" w:rsidP="00D43FEF">
            <w:pPr>
              <w:spacing w:after="0"/>
              <w:jc w:val="both"/>
              <w:rPr>
                <w:rFonts w:eastAsia="바탕체"/>
                <w:sz w:val="24"/>
                <w:szCs w:val="24"/>
                <w:lang w:eastAsia="ko-KR"/>
              </w:rPr>
            </w:pPr>
          </w:p>
          <w:p w:rsidR="007A2E21" w:rsidRDefault="007A2E21" w:rsidP="00D43FEF">
            <w:pPr>
              <w:pStyle w:val="ab"/>
              <w:spacing w:before="0" w:beforeAutospacing="0" w:after="180" w:afterAutospacing="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For Padding BSR:</w:t>
            </w:r>
          </w:p>
          <w:p w:rsidR="007A2E21" w:rsidRDefault="007A2E21" w:rsidP="00D43FEF">
            <w:pPr>
              <w:pStyle w:val="ab"/>
              <w:spacing w:before="0" w:beforeAutospacing="0" w:after="180" w:afterAutospacing="0"/>
              <w:rPr>
                <w:rFonts w:ascii="Times New Roman" w:hAnsi="Times New Roman" w:cs="Times New Roman"/>
                <w:color w:val="000000"/>
                <w:sz w:val="20"/>
                <w:szCs w:val="20"/>
              </w:rPr>
            </w:pPr>
            <w:r>
              <w:rPr>
                <w:rFonts w:ascii="Times New Roman" w:hAnsi="Times New Roman" w:cs="Times New Roman"/>
                <w:color w:val="000000"/>
                <w:sz w:val="20"/>
                <w:szCs w:val="20"/>
                <w:lang w:val="en-GB"/>
              </w:rPr>
              <w:t>1&gt;    if the number of padding bits is equal to or larger than the size of the Short BSR plus its subheader but smaller than the size of the Long BSR plus its subheader:</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highlight w:val="green"/>
              </w:rPr>
              <w:t>&lt;-- This condition is met</w:t>
            </w:r>
          </w:p>
          <w:p w:rsidR="007A2E21" w:rsidRDefault="007A2E21" w:rsidP="00D43FEF">
            <w:pPr>
              <w:pStyle w:val="ab"/>
              <w:spacing w:before="0" w:beforeAutospacing="0" w:after="180" w:afterAutospacing="0"/>
              <w:ind w:left="540"/>
              <w:rPr>
                <w:rFonts w:ascii="Times New Roman" w:hAnsi="Times New Roman" w:cs="Times New Roman"/>
                <w:color w:val="000000"/>
                <w:sz w:val="20"/>
                <w:szCs w:val="20"/>
              </w:rPr>
            </w:pPr>
            <w:r>
              <w:rPr>
                <w:rFonts w:ascii="Times New Roman" w:hAnsi="Times New Roman" w:cs="Times New Roman"/>
                <w:color w:val="000000"/>
                <w:sz w:val="20"/>
                <w:szCs w:val="20"/>
                <w:lang w:val="en-GB"/>
              </w:rPr>
              <w:t>2&gt;    if more than one LCG has data available for transmission when the BSR is to be built:</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highlight w:val="red"/>
              </w:rPr>
              <w:t>&lt;-- This condition is not met</w:t>
            </w:r>
          </w:p>
          <w:p w:rsidR="007A2E21" w:rsidRDefault="007A2E21" w:rsidP="00D43FEF">
            <w:pPr>
              <w:pStyle w:val="ab"/>
              <w:spacing w:before="0" w:beforeAutospacing="0" w:after="180" w:afterAutospacing="0"/>
              <w:ind w:left="108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3&gt;    if the number of padding bits is equal to the size of the Short BSR plus its subheader:</w:t>
            </w:r>
          </w:p>
          <w:p w:rsidR="007A2E21" w:rsidRDefault="007A2E21" w:rsidP="00D43FEF">
            <w:pPr>
              <w:pStyle w:val="ab"/>
              <w:spacing w:before="0" w:beforeAutospacing="0" w:after="180" w:afterAutospacing="0"/>
              <w:ind w:left="162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4&gt;    report Short Truncated BSR of the LCG with the highest priority logical channel with data available for transmission.</w:t>
            </w:r>
          </w:p>
          <w:p w:rsidR="007A2E21" w:rsidRDefault="007A2E21" w:rsidP="00D43FEF">
            <w:pPr>
              <w:pStyle w:val="ab"/>
              <w:spacing w:before="0" w:beforeAutospacing="0" w:after="180" w:afterAutospacing="0"/>
              <w:ind w:left="108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3&gt;    else:</w:t>
            </w:r>
          </w:p>
          <w:p w:rsidR="007A2E21" w:rsidRDefault="007A2E21" w:rsidP="00D43FEF">
            <w:pPr>
              <w:pStyle w:val="ab"/>
              <w:spacing w:before="0" w:beforeAutospacing="0" w:after="180" w:afterAutospacing="0"/>
              <w:ind w:left="162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4&gt;    report Long Truncated BSR of the LCG(s) with the logical channels having data available for transmission following a decreasing order of the highest priority logical channel (with or without data available for transmission) in each of these LCG(s), and in case of equal priority, in increasing order of LCGID.</w:t>
            </w:r>
          </w:p>
          <w:p w:rsidR="007A2E21" w:rsidRDefault="007A2E21" w:rsidP="00D43FEF">
            <w:pPr>
              <w:pStyle w:val="ab"/>
              <w:spacing w:before="0" w:beforeAutospacing="0" w:after="180" w:afterAutospacing="0"/>
              <w:ind w:left="540"/>
              <w:rPr>
                <w:rFonts w:ascii="Times New Roman" w:hAnsi="Times New Roman" w:cs="Times New Roman"/>
                <w:color w:val="000000"/>
                <w:sz w:val="20"/>
                <w:szCs w:val="20"/>
              </w:rPr>
            </w:pPr>
            <w:r>
              <w:rPr>
                <w:rFonts w:ascii="Times New Roman" w:hAnsi="Times New Roman" w:cs="Times New Roman"/>
                <w:color w:val="000000"/>
                <w:sz w:val="20"/>
                <w:szCs w:val="20"/>
                <w:lang w:val="en-GB"/>
              </w:rPr>
              <w:t>2&gt;    else:</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highlight w:val="green"/>
              </w:rPr>
              <w:t>&lt;-- This condition is met</w:t>
            </w:r>
          </w:p>
          <w:p w:rsidR="007A2E21" w:rsidRDefault="007A2E21" w:rsidP="00D43FEF">
            <w:pPr>
              <w:pStyle w:val="ab"/>
              <w:spacing w:before="0" w:beforeAutospacing="0" w:after="180" w:afterAutospacing="0"/>
              <w:ind w:left="1080"/>
              <w:rPr>
                <w:rFonts w:ascii="Times New Roman" w:hAnsi="Times New Roman" w:cs="Times New Roman"/>
                <w:color w:val="000000"/>
                <w:sz w:val="20"/>
                <w:szCs w:val="20"/>
              </w:rPr>
            </w:pPr>
            <w:r>
              <w:rPr>
                <w:rFonts w:ascii="Times New Roman" w:hAnsi="Times New Roman" w:cs="Times New Roman"/>
                <w:color w:val="000000"/>
                <w:sz w:val="20"/>
                <w:szCs w:val="20"/>
                <w:lang w:val="en-GB"/>
              </w:rPr>
              <w:t>3&gt;    report Short BSR.</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highlight w:val="yellow"/>
              </w:rPr>
              <w:t xml:space="preserve">&lt;-- As there are two LCGs, </w:t>
            </w:r>
            <w:r w:rsidR="006D1325">
              <w:rPr>
                <w:rFonts w:ascii="Times New Roman" w:hAnsi="Times New Roman" w:cs="Times New Roman"/>
                <w:color w:val="000000"/>
                <w:sz w:val="20"/>
                <w:szCs w:val="20"/>
                <w:highlight w:val="yellow"/>
              </w:rPr>
              <w:t>it is not clear which LCG the UE should include in the Short BSR</w:t>
            </w:r>
            <w:r>
              <w:rPr>
                <w:rFonts w:ascii="Times New Roman" w:hAnsi="Times New Roman" w:cs="Times New Roman"/>
                <w:color w:val="000000"/>
                <w:sz w:val="20"/>
                <w:szCs w:val="20"/>
                <w:highlight w:val="yellow"/>
              </w:rPr>
              <w:t>.</w:t>
            </w:r>
          </w:p>
          <w:p w:rsidR="007A2E21" w:rsidRDefault="007A2E21" w:rsidP="00D43FEF">
            <w:pPr>
              <w:pStyle w:val="ab"/>
              <w:spacing w:before="0" w:beforeAutospacing="0" w:after="180" w:afterAutospacing="0"/>
              <w:rPr>
                <w:rFonts w:ascii="Times New Roman" w:hAnsi="Times New Roman" w:cs="Times New Roman"/>
                <w:color w:val="000000"/>
                <w:sz w:val="20"/>
                <w:szCs w:val="20"/>
              </w:rPr>
            </w:pPr>
            <w:r>
              <w:rPr>
                <w:rFonts w:ascii="Times New Roman" w:hAnsi="Times New Roman" w:cs="Times New Roman"/>
                <w:color w:val="000000"/>
                <w:sz w:val="20"/>
                <w:szCs w:val="20"/>
                <w:lang w:val="en-GB"/>
              </w:rPr>
              <w:t>1&gt;    else if the number of padding bits is equal to or larger than the size of the Long BSR plus its subheader:</w:t>
            </w:r>
            <w:r>
              <w:rPr>
                <w:rFonts w:ascii="Times New Roman" w:hAnsi="Times New Roman" w:cs="Times New Roman"/>
                <w:color w:val="000000"/>
                <w:sz w:val="20"/>
                <w:szCs w:val="20"/>
              </w:rPr>
              <w:t xml:space="preserve"> </w:t>
            </w:r>
          </w:p>
          <w:p w:rsidR="007A2E21" w:rsidRDefault="007A2E21" w:rsidP="00D43FEF">
            <w:pPr>
              <w:pStyle w:val="ab"/>
              <w:spacing w:before="0" w:beforeAutospacing="0" w:after="180" w:afterAutospacing="0"/>
              <w:ind w:left="540"/>
              <w:rPr>
                <w:rFonts w:ascii="Times New Roman" w:hAnsi="Times New Roman" w:cs="Times New Roman"/>
                <w:color w:val="000000"/>
                <w:sz w:val="20"/>
                <w:szCs w:val="20"/>
              </w:rPr>
            </w:pPr>
            <w:r>
              <w:rPr>
                <w:rFonts w:ascii="Times New Roman" w:hAnsi="Times New Roman" w:cs="Times New Roman"/>
                <w:color w:val="000000"/>
                <w:sz w:val="20"/>
                <w:szCs w:val="20"/>
                <w:lang w:val="en-GB"/>
              </w:rPr>
              <w:t>2&gt;    report Long BSR for all LCGs which have data available for transmission.</w:t>
            </w:r>
            <w:r>
              <w:rPr>
                <w:rFonts w:ascii="Times New Roman" w:hAnsi="Times New Roman" w:cs="Times New Roman"/>
                <w:color w:val="000000"/>
                <w:sz w:val="20"/>
                <w:szCs w:val="20"/>
              </w:rPr>
              <w:t xml:space="preserve"> </w:t>
            </w:r>
          </w:p>
          <w:p w:rsidR="007A2E21" w:rsidRDefault="007A2E21" w:rsidP="00D43FEF">
            <w:pPr>
              <w:spacing w:after="0"/>
              <w:jc w:val="both"/>
              <w:rPr>
                <w:rFonts w:eastAsia="바탕체"/>
                <w:sz w:val="24"/>
                <w:szCs w:val="24"/>
                <w:lang w:eastAsia="ko-KR"/>
              </w:rPr>
            </w:pPr>
          </w:p>
        </w:tc>
      </w:tr>
    </w:tbl>
    <w:p w:rsidR="007A2E21" w:rsidRDefault="007A2E21" w:rsidP="007A2E21">
      <w:pPr>
        <w:spacing w:after="0"/>
        <w:ind w:firstLine="800"/>
        <w:jc w:val="both"/>
        <w:rPr>
          <w:rFonts w:eastAsia="바탕체"/>
          <w:sz w:val="24"/>
          <w:szCs w:val="24"/>
          <w:lang w:eastAsia="ko-KR"/>
        </w:rPr>
      </w:pPr>
    </w:p>
    <w:p w:rsidR="007A2E21" w:rsidRDefault="007A2E21" w:rsidP="007A2E21">
      <w:pPr>
        <w:spacing w:after="0"/>
        <w:ind w:firstLine="800"/>
        <w:jc w:val="both"/>
        <w:rPr>
          <w:rFonts w:eastAsia="바탕체"/>
          <w:sz w:val="24"/>
          <w:szCs w:val="24"/>
          <w:lang w:eastAsia="ko-KR"/>
        </w:rPr>
      </w:pPr>
    </w:p>
    <w:p w:rsidR="007A2E21" w:rsidRPr="007A2E21" w:rsidRDefault="007A2E21" w:rsidP="007A2E21">
      <w:pPr>
        <w:rPr>
          <w:rFonts w:eastAsia="맑은 고딕"/>
          <w:sz w:val="22"/>
          <w:szCs w:val="22"/>
          <w:lang w:eastAsia="ko-KR"/>
        </w:rPr>
      </w:pPr>
      <w:r w:rsidRPr="007A2E21">
        <w:rPr>
          <w:rFonts w:eastAsia="맑은 고딕" w:hint="eastAsia"/>
          <w:sz w:val="22"/>
          <w:szCs w:val="22"/>
          <w:lang w:eastAsia="ko-KR"/>
        </w:rPr>
        <w:t>[</w:t>
      </w:r>
      <w:r>
        <w:rPr>
          <w:rFonts w:eastAsia="맑은 고딕"/>
          <w:sz w:val="22"/>
          <w:szCs w:val="22"/>
          <w:lang w:eastAsia="ko-KR"/>
        </w:rPr>
        <w:t>Example</w:t>
      </w:r>
      <w:r w:rsidRPr="007A2E21">
        <w:rPr>
          <w:rFonts w:eastAsia="맑은 고딕" w:hint="eastAsia"/>
          <w:sz w:val="22"/>
          <w:szCs w:val="22"/>
          <w:lang w:eastAsia="ko-KR"/>
        </w:rPr>
        <w:t xml:space="preserve"> </w:t>
      </w:r>
      <w:r w:rsidRPr="007A2E21">
        <w:rPr>
          <w:rFonts w:eastAsia="맑은 고딕"/>
          <w:sz w:val="22"/>
          <w:szCs w:val="22"/>
          <w:lang w:eastAsia="ko-KR"/>
        </w:rPr>
        <w:t>3</w:t>
      </w:r>
      <w:r w:rsidRPr="007A2E21">
        <w:rPr>
          <w:rFonts w:eastAsia="맑은 고딕" w:hint="eastAsia"/>
          <w:sz w:val="22"/>
          <w:szCs w:val="22"/>
          <w:lang w:eastAsia="ko-KR"/>
        </w:rPr>
        <w:t>]</w:t>
      </w:r>
    </w:p>
    <w:p w:rsidR="007A2E21" w:rsidRPr="007A2E21" w:rsidRDefault="007A2E21" w:rsidP="007A2E21">
      <w:pPr>
        <w:rPr>
          <w:rFonts w:eastAsia="맑은 고딕"/>
          <w:sz w:val="22"/>
          <w:szCs w:val="22"/>
          <w:lang w:eastAsia="ko-KR"/>
        </w:rPr>
      </w:pPr>
      <w:r>
        <w:rPr>
          <w:rFonts w:eastAsia="맑은 고딕"/>
          <w:sz w:val="22"/>
          <w:szCs w:val="22"/>
          <w:lang w:eastAsia="ko-KR"/>
        </w:rPr>
        <w:t xml:space="preserve">- </w:t>
      </w:r>
      <w:r w:rsidRPr="007A2E21">
        <w:rPr>
          <w:rFonts w:eastAsia="맑은 고딕"/>
          <w:sz w:val="22"/>
          <w:szCs w:val="22"/>
          <w:lang w:eastAsia="ko-KR"/>
        </w:rPr>
        <w:t>Two LoCHs are configured, and each belongs to different LCGs. (e.g. LoCH1 to LCG1, LoCH2 to LCG2)</w:t>
      </w:r>
    </w:p>
    <w:p w:rsidR="007A2E21" w:rsidRPr="007A2E21" w:rsidRDefault="007A2E21" w:rsidP="007A2E21">
      <w:pPr>
        <w:rPr>
          <w:rFonts w:eastAsia="맑은 고딕"/>
          <w:sz w:val="22"/>
          <w:szCs w:val="22"/>
          <w:lang w:eastAsia="ko-KR"/>
        </w:rPr>
      </w:pPr>
      <w:r>
        <w:rPr>
          <w:rFonts w:eastAsia="맑은 고딕"/>
          <w:sz w:val="22"/>
          <w:szCs w:val="22"/>
          <w:lang w:eastAsia="ko-KR"/>
        </w:rPr>
        <w:t xml:space="preserve">- </w:t>
      </w:r>
      <w:r w:rsidRPr="007A2E21">
        <w:rPr>
          <w:rFonts w:eastAsia="맑은 고딕"/>
          <w:sz w:val="22"/>
          <w:szCs w:val="22"/>
          <w:lang w:eastAsia="ko-KR"/>
        </w:rPr>
        <w:t>No data is available for transmission in any of the two LoCHs.</w:t>
      </w:r>
    </w:p>
    <w:p w:rsidR="007A2E21" w:rsidRPr="007A2E21" w:rsidRDefault="007A2E21" w:rsidP="007A2E21">
      <w:pPr>
        <w:rPr>
          <w:rFonts w:eastAsia="맑은 고딕"/>
          <w:sz w:val="22"/>
          <w:szCs w:val="22"/>
          <w:lang w:eastAsia="ko-KR"/>
        </w:rPr>
      </w:pPr>
      <w:r>
        <w:rPr>
          <w:rFonts w:eastAsia="맑은 고딕"/>
          <w:sz w:val="22"/>
          <w:szCs w:val="22"/>
          <w:lang w:eastAsia="ko-KR"/>
        </w:rPr>
        <w:t xml:space="preserve">- </w:t>
      </w:r>
      <w:r w:rsidRPr="007A2E21">
        <w:rPr>
          <w:rFonts w:eastAsia="맑은 고딕"/>
          <w:sz w:val="22"/>
          <w:szCs w:val="22"/>
          <w:lang w:eastAsia="ko-KR"/>
        </w:rPr>
        <w:t>A PHR is triggered.</w:t>
      </w:r>
    </w:p>
    <w:p w:rsidR="007A2E21" w:rsidRPr="007A2E21" w:rsidRDefault="007A2E21" w:rsidP="007A2E21">
      <w:pPr>
        <w:rPr>
          <w:rFonts w:eastAsia="맑은 고딕"/>
          <w:sz w:val="22"/>
          <w:szCs w:val="22"/>
          <w:lang w:eastAsia="ko-KR"/>
        </w:rPr>
      </w:pPr>
      <w:r>
        <w:rPr>
          <w:rFonts w:eastAsia="맑은 고딕"/>
          <w:sz w:val="22"/>
          <w:szCs w:val="22"/>
          <w:lang w:eastAsia="ko-KR"/>
        </w:rPr>
        <w:t xml:space="preserve">- </w:t>
      </w:r>
      <w:r w:rsidRPr="007A2E21">
        <w:rPr>
          <w:rFonts w:eastAsia="맑은 고딕"/>
          <w:sz w:val="22"/>
          <w:szCs w:val="22"/>
          <w:lang w:eastAsia="ko-KR"/>
        </w:rPr>
        <w:t xml:space="preserve">An UL grant has enough space to include Long BSR (e.g. padding bits = </w:t>
      </w:r>
      <w:r w:rsidR="00457C5A">
        <w:rPr>
          <w:rFonts w:eastAsia="맑은 고딕"/>
          <w:sz w:val="22"/>
          <w:szCs w:val="22"/>
          <w:lang w:eastAsia="ko-KR"/>
        </w:rPr>
        <w:t>5</w:t>
      </w:r>
      <w:r w:rsidRPr="007A2E21">
        <w:rPr>
          <w:rFonts w:eastAsia="맑은 고딕"/>
          <w:sz w:val="22"/>
          <w:szCs w:val="22"/>
          <w:lang w:eastAsia="ko-KR"/>
        </w:rPr>
        <w:t xml:space="preserve"> bytes), and thus a Padding BSR is triggered. (Short BSR = 2 bytes, Long BSR = </w:t>
      </w:r>
      <w:r w:rsidR="00457C5A">
        <w:rPr>
          <w:rFonts w:eastAsia="맑은 고딕"/>
          <w:sz w:val="22"/>
          <w:szCs w:val="22"/>
          <w:lang w:eastAsia="ko-KR"/>
        </w:rPr>
        <w:t>5</w:t>
      </w:r>
      <w:r w:rsidRPr="007A2E21">
        <w:rPr>
          <w:rFonts w:eastAsia="맑은 고딕"/>
          <w:sz w:val="22"/>
          <w:szCs w:val="22"/>
          <w:lang w:eastAsia="ko-KR"/>
        </w:rPr>
        <w:t xml:space="preserve"> bytes)</w:t>
      </w:r>
    </w:p>
    <w:p w:rsidR="007A2E21" w:rsidRDefault="007A2E21" w:rsidP="007A2E21">
      <w:pPr>
        <w:spacing w:after="0"/>
        <w:ind w:firstLine="800"/>
        <w:jc w:val="both"/>
        <w:rPr>
          <w:rFonts w:eastAsia="바탕체"/>
          <w:sz w:val="24"/>
          <w:szCs w:val="24"/>
          <w:lang w:eastAsia="ko-KR"/>
        </w:rPr>
      </w:pPr>
    </w:p>
    <w:tbl>
      <w:tblPr>
        <w:tblStyle w:val="a8"/>
        <w:tblW w:w="0" w:type="auto"/>
        <w:tblLook w:val="04A0" w:firstRow="1" w:lastRow="0" w:firstColumn="1" w:lastColumn="0" w:noHBand="0" w:noVBand="1"/>
      </w:tblPr>
      <w:tblGrid>
        <w:gridCol w:w="9224"/>
      </w:tblGrid>
      <w:tr w:rsidR="007A2E21" w:rsidTr="00D43FEF">
        <w:tc>
          <w:tcPr>
            <w:tcW w:w="9224" w:type="dxa"/>
          </w:tcPr>
          <w:p w:rsidR="007A2E21" w:rsidRDefault="007A2E21" w:rsidP="00D43FEF">
            <w:pPr>
              <w:spacing w:after="0"/>
              <w:jc w:val="both"/>
              <w:rPr>
                <w:rFonts w:eastAsia="바탕체"/>
                <w:sz w:val="24"/>
                <w:szCs w:val="24"/>
                <w:lang w:eastAsia="ko-KR"/>
              </w:rPr>
            </w:pPr>
          </w:p>
          <w:p w:rsidR="007A2E21" w:rsidRPr="009B4843" w:rsidRDefault="007A2E21" w:rsidP="00D43FEF">
            <w:pPr>
              <w:spacing w:after="0"/>
              <w:jc w:val="both"/>
              <w:rPr>
                <w:rFonts w:eastAsia="바탕체"/>
                <w:b/>
                <w:sz w:val="24"/>
                <w:szCs w:val="24"/>
                <w:lang w:eastAsia="ko-KR"/>
              </w:rPr>
            </w:pPr>
            <w:r w:rsidRPr="009B4843">
              <w:rPr>
                <w:rFonts w:eastAsia="바탕체" w:hint="eastAsia"/>
                <w:b/>
                <w:sz w:val="24"/>
                <w:szCs w:val="24"/>
                <w:lang w:eastAsia="ko-KR"/>
              </w:rPr>
              <w:t xml:space="preserve">UE </w:t>
            </w:r>
            <w:r w:rsidRPr="009B4843">
              <w:rPr>
                <w:rFonts w:eastAsia="바탕체"/>
                <w:b/>
                <w:sz w:val="24"/>
                <w:szCs w:val="24"/>
                <w:lang w:eastAsia="ko-KR"/>
              </w:rPr>
              <w:t>behaviour</w:t>
            </w:r>
            <w:r w:rsidRPr="009B4843">
              <w:rPr>
                <w:rFonts w:eastAsia="바탕체" w:hint="eastAsia"/>
                <w:b/>
                <w:sz w:val="24"/>
                <w:szCs w:val="24"/>
                <w:lang w:eastAsia="ko-KR"/>
              </w:rPr>
              <w:t xml:space="preserve"> </w:t>
            </w:r>
            <w:r w:rsidRPr="009B4843">
              <w:rPr>
                <w:rFonts w:eastAsia="바탕체"/>
                <w:b/>
                <w:sz w:val="24"/>
                <w:szCs w:val="24"/>
                <w:lang w:eastAsia="ko-KR"/>
              </w:rPr>
              <w:t>according to MAC specification.</w:t>
            </w:r>
          </w:p>
          <w:p w:rsidR="007A2E21" w:rsidRPr="002F7ADD" w:rsidRDefault="007A2E21" w:rsidP="00D43FEF">
            <w:pPr>
              <w:spacing w:after="0"/>
              <w:jc w:val="both"/>
              <w:rPr>
                <w:rFonts w:eastAsia="바탕체"/>
                <w:sz w:val="24"/>
                <w:szCs w:val="24"/>
                <w:lang w:eastAsia="ko-KR"/>
              </w:rPr>
            </w:pPr>
          </w:p>
          <w:p w:rsidR="007A2E21" w:rsidRPr="002F7ADD" w:rsidRDefault="007A2E21" w:rsidP="00D43FEF">
            <w:pPr>
              <w:rPr>
                <w:rFonts w:eastAsia="굴림"/>
                <w:color w:val="000000"/>
                <w:lang w:eastAsia="ko-KR"/>
              </w:rPr>
            </w:pPr>
            <w:r w:rsidRPr="002F7ADD">
              <w:rPr>
                <w:rFonts w:eastAsia="굴림"/>
                <w:color w:val="000000"/>
                <w:lang w:eastAsia="ko-KR"/>
              </w:rPr>
              <w:t>For Padding BSR:</w:t>
            </w:r>
          </w:p>
          <w:p w:rsidR="007A2E21" w:rsidRPr="002F7ADD" w:rsidRDefault="007A2E21" w:rsidP="00D43FEF">
            <w:pPr>
              <w:rPr>
                <w:rFonts w:eastAsia="굴림"/>
                <w:color w:val="000000"/>
                <w:lang w:val="en-US" w:eastAsia="ko-KR"/>
              </w:rPr>
            </w:pPr>
            <w:r w:rsidRPr="002F7ADD">
              <w:rPr>
                <w:rFonts w:eastAsia="굴림"/>
                <w:color w:val="000000"/>
                <w:lang w:eastAsia="ko-KR"/>
              </w:rPr>
              <w:t>1&gt;    if the number of padding bits is equal to or larger than the size of the Short BSR plus its subheader but smaller than the size of the Long BSR plus its subheader:</w:t>
            </w:r>
            <w:r w:rsidRPr="002F7ADD">
              <w:rPr>
                <w:rFonts w:eastAsia="굴림"/>
                <w:color w:val="000000"/>
                <w:lang w:val="en-US" w:eastAsia="ko-KR"/>
              </w:rPr>
              <w:t xml:space="preserve"> </w:t>
            </w:r>
            <w:r w:rsidRPr="002F7ADD">
              <w:rPr>
                <w:rFonts w:eastAsia="굴림"/>
                <w:color w:val="000000"/>
                <w:highlight w:val="red"/>
                <w:lang w:val="en-US" w:eastAsia="ko-KR"/>
              </w:rPr>
              <w:t>&lt;-- This condition is not met</w:t>
            </w:r>
          </w:p>
          <w:p w:rsidR="007A2E21" w:rsidRPr="002F7ADD" w:rsidRDefault="007A2E21" w:rsidP="00D43FEF">
            <w:pPr>
              <w:ind w:left="540"/>
              <w:rPr>
                <w:rFonts w:eastAsia="굴림"/>
                <w:color w:val="000000"/>
                <w:lang w:eastAsia="ko-KR"/>
              </w:rPr>
            </w:pPr>
            <w:r w:rsidRPr="002F7ADD">
              <w:rPr>
                <w:rFonts w:eastAsia="굴림"/>
                <w:color w:val="000000"/>
                <w:lang w:eastAsia="ko-KR"/>
              </w:rPr>
              <w:t>2&gt;    if more than one LCG has data available for transmission when the BSR is to be built:</w:t>
            </w:r>
          </w:p>
          <w:p w:rsidR="007A2E21" w:rsidRPr="002F7ADD" w:rsidRDefault="007A2E21" w:rsidP="00D43FEF">
            <w:pPr>
              <w:ind w:left="1080"/>
              <w:rPr>
                <w:rFonts w:eastAsia="굴림"/>
                <w:color w:val="000000"/>
                <w:lang w:eastAsia="ko-KR"/>
              </w:rPr>
            </w:pPr>
            <w:r w:rsidRPr="002F7ADD">
              <w:rPr>
                <w:rFonts w:eastAsia="굴림"/>
                <w:color w:val="000000"/>
                <w:lang w:eastAsia="ko-KR"/>
              </w:rPr>
              <w:lastRenderedPageBreak/>
              <w:t>3&gt;    if the number of padding bits is equal to the size of the Short BSR plus its subheader:</w:t>
            </w:r>
          </w:p>
          <w:p w:rsidR="007A2E21" w:rsidRPr="002F7ADD" w:rsidRDefault="007A2E21" w:rsidP="00D43FEF">
            <w:pPr>
              <w:ind w:left="1620"/>
              <w:rPr>
                <w:rFonts w:eastAsia="굴림"/>
                <w:color w:val="000000"/>
                <w:lang w:eastAsia="ko-KR"/>
              </w:rPr>
            </w:pPr>
            <w:r w:rsidRPr="002F7ADD">
              <w:rPr>
                <w:rFonts w:eastAsia="굴림"/>
                <w:color w:val="000000"/>
                <w:lang w:eastAsia="ko-KR"/>
              </w:rPr>
              <w:t>4&gt;    report Short Truncated BSR of the LCG with the highest priority logical channel with data available for transmission.</w:t>
            </w:r>
          </w:p>
          <w:p w:rsidR="007A2E21" w:rsidRPr="002F7ADD" w:rsidRDefault="007A2E21" w:rsidP="00D43FEF">
            <w:pPr>
              <w:ind w:left="1080"/>
              <w:rPr>
                <w:rFonts w:eastAsia="굴림"/>
                <w:color w:val="000000"/>
                <w:lang w:eastAsia="ko-KR"/>
              </w:rPr>
            </w:pPr>
            <w:r w:rsidRPr="002F7ADD">
              <w:rPr>
                <w:rFonts w:eastAsia="굴림"/>
                <w:color w:val="000000"/>
                <w:lang w:eastAsia="ko-KR"/>
              </w:rPr>
              <w:t>3&gt;    else:</w:t>
            </w:r>
          </w:p>
          <w:p w:rsidR="007A2E21" w:rsidRPr="002F7ADD" w:rsidRDefault="007A2E21" w:rsidP="00D43FEF">
            <w:pPr>
              <w:ind w:left="1620"/>
              <w:rPr>
                <w:rFonts w:eastAsia="굴림"/>
                <w:color w:val="000000"/>
                <w:lang w:eastAsia="ko-KR"/>
              </w:rPr>
            </w:pPr>
            <w:r w:rsidRPr="002F7ADD">
              <w:rPr>
                <w:rFonts w:eastAsia="굴림"/>
                <w:color w:val="000000"/>
                <w:lang w:eastAsia="ko-KR"/>
              </w:rPr>
              <w:t>4&gt;    report Long Truncated BSR of the LCG(s) with the logical channels having data available for transmission following a decreasing order of the highest priority logical channel (with or without data available for transmission) in each of these LCG(s), and in case of equal priority, in increasing order of LCGID.</w:t>
            </w:r>
          </w:p>
          <w:p w:rsidR="007A2E21" w:rsidRPr="002F7ADD" w:rsidRDefault="007A2E21" w:rsidP="00D43FEF">
            <w:pPr>
              <w:ind w:left="540"/>
              <w:rPr>
                <w:rFonts w:eastAsia="굴림"/>
                <w:color w:val="000000"/>
                <w:lang w:val="en-US" w:eastAsia="ko-KR"/>
              </w:rPr>
            </w:pPr>
            <w:r w:rsidRPr="002F7ADD">
              <w:rPr>
                <w:rFonts w:eastAsia="굴림"/>
                <w:color w:val="000000"/>
                <w:lang w:eastAsia="ko-KR"/>
              </w:rPr>
              <w:t>2&gt;    else:</w:t>
            </w:r>
            <w:r w:rsidRPr="002F7ADD">
              <w:rPr>
                <w:rFonts w:eastAsia="굴림"/>
                <w:color w:val="000000"/>
                <w:lang w:val="en-US" w:eastAsia="ko-KR"/>
              </w:rPr>
              <w:t xml:space="preserve"> </w:t>
            </w:r>
          </w:p>
          <w:p w:rsidR="007A2E21" w:rsidRPr="002F7ADD" w:rsidRDefault="007A2E21" w:rsidP="00D43FEF">
            <w:pPr>
              <w:ind w:left="1080"/>
              <w:rPr>
                <w:rFonts w:eastAsia="굴림"/>
                <w:color w:val="000000"/>
                <w:lang w:eastAsia="ko-KR"/>
              </w:rPr>
            </w:pPr>
            <w:r w:rsidRPr="002F7ADD">
              <w:rPr>
                <w:rFonts w:eastAsia="굴림"/>
                <w:color w:val="000000"/>
                <w:lang w:eastAsia="ko-KR"/>
              </w:rPr>
              <w:t>3&gt;    report Short BSR.</w:t>
            </w:r>
          </w:p>
          <w:p w:rsidR="007A2E21" w:rsidRPr="002F7ADD" w:rsidRDefault="007A2E21" w:rsidP="00D43FEF">
            <w:pPr>
              <w:rPr>
                <w:rFonts w:eastAsia="굴림"/>
                <w:color w:val="000000"/>
                <w:lang w:val="en-US" w:eastAsia="ko-KR"/>
              </w:rPr>
            </w:pPr>
            <w:r w:rsidRPr="002F7ADD">
              <w:rPr>
                <w:rFonts w:eastAsia="굴림"/>
                <w:color w:val="000000"/>
                <w:lang w:eastAsia="ko-KR"/>
              </w:rPr>
              <w:t>1&gt;    else if the number of padding bits is equal to or larger than the size of the Long BSR plus its subheader:</w:t>
            </w:r>
            <w:r w:rsidRPr="002F7ADD">
              <w:rPr>
                <w:rFonts w:eastAsia="굴림"/>
                <w:color w:val="000000"/>
                <w:lang w:val="en-US" w:eastAsia="ko-KR"/>
              </w:rPr>
              <w:t xml:space="preserve"> </w:t>
            </w:r>
            <w:r w:rsidRPr="002F7ADD">
              <w:rPr>
                <w:rFonts w:eastAsia="굴림"/>
                <w:color w:val="000000"/>
                <w:highlight w:val="green"/>
                <w:lang w:val="en-US" w:eastAsia="ko-KR"/>
              </w:rPr>
              <w:t>&lt;-- This condition is met</w:t>
            </w:r>
          </w:p>
          <w:p w:rsidR="007A2E21" w:rsidRPr="002F7ADD" w:rsidRDefault="007A2E21" w:rsidP="00D43FEF">
            <w:pPr>
              <w:ind w:left="540"/>
              <w:rPr>
                <w:rFonts w:eastAsia="바탕체"/>
                <w:sz w:val="24"/>
                <w:szCs w:val="24"/>
                <w:lang w:val="en-US" w:eastAsia="ko-KR"/>
              </w:rPr>
            </w:pPr>
            <w:r w:rsidRPr="002F7ADD">
              <w:rPr>
                <w:rFonts w:eastAsia="굴림"/>
                <w:color w:val="000000"/>
                <w:lang w:eastAsia="ko-KR"/>
              </w:rPr>
              <w:t>2&gt;    report Long BSR for all LCGs which have data available for transmission.</w:t>
            </w:r>
            <w:r w:rsidRPr="002F7ADD">
              <w:rPr>
                <w:rFonts w:eastAsia="굴림"/>
                <w:color w:val="000000"/>
                <w:lang w:val="en-US" w:eastAsia="ko-KR"/>
              </w:rPr>
              <w:t xml:space="preserve"> </w:t>
            </w:r>
            <w:r w:rsidRPr="002F7ADD">
              <w:rPr>
                <w:rFonts w:eastAsia="굴림"/>
                <w:color w:val="000000"/>
                <w:highlight w:val="yellow"/>
                <w:lang w:val="en-US" w:eastAsia="ko-KR"/>
              </w:rPr>
              <w:t xml:space="preserve">&lt;-- </w:t>
            </w:r>
            <w:r>
              <w:rPr>
                <w:rFonts w:eastAsia="굴림"/>
                <w:color w:val="000000"/>
                <w:highlight w:val="yellow"/>
                <w:lang w:val="en-US" w:eastAsia="ko-KR"/>
              </w:rPr>
              <w:t>As t</w:t>
            </w:r>
            <w:r w:rsidRPr="002F7ADD">
              <w:rPr>
                <w:rFonts w:eastAsia="굴림"/>
                <w:color w:val="000000"/>
                <w:highlight w:val="yellow"/>
                <w:lang w:val="en-US" w:eastAsia="ko-KR"/>
              </w:rPr>
              <w:t xml:space="preserve">here is no LCG having </w:t>
            </w:r>
            <w:r>
              <w:rPr>
                <w:rFonts w:eastAsia="굴림"/>
                <w:color w:val="000000"/>
                <w:highlight w:val="yellow"/>
                <w:lang w:val="en-US" w:eastAsia="ko-KR"/>
              </w:rPr>
              <w:t xml:space="preserve">data available for transmission, </w:t>
            </w:r>
            <w:r w:rsidR="006D1325">
              <w:rPr>
                <w:rFonts w:eastAsia="굴림"/>
                <w:color w:val="000000"/>
                <w:highlight w:val="yellow"/>
                <w:lang w:val="en-US" w:eastAsia="ko-KR"/>
              </w:rPr>
              <w:t>it is not clear how the UE reports Long BSR</w:t>
            </w:r>
            <w:r>
              <w:rPr>
                <w:rFonts w:eastAsia="굴림"/>
                <w:color w:val="000000"/>
                <w:highlight w:val="yellow"/>
                <w:lang w:val="en-US" w:eastAsia="ko-KR"/>
              </w:rPr>
              <w:t>.</w:t>
            </w:r>
          </w:p>
          <w:p w:rsidR="007A2E21" w:rsidRDefault="007A2E21" w:rsidP="00D43FEF">
            <w:pPr>
              <w:spacing w:after="0"/>
              <w:jc w:val="both"/>
              <w:rPr>
                <w:rFonts w:eastAsia="바탕체"/>
                <w:sz w:val="24"/>
                <w:szCs w:val="24"/>
                <w:lang w:eastAsia="ko-KR"/>
              </w:rPr>
            </w:pPr>
          </w:p>
        </w:tc>
      </w:tr>
    </w:tbl>
    <w:p w:rsidR="00AE1C9C" w:rsidRPr="007A2E21" w:rsidRDefault="00AE1C9C" w:rsidP="001C2863">
      <w:pPr>
        <w:rPr>
          <w:rFonts w:eastAsia="맑은 고딕"/>
          <w:sz w:val="22"/>
          <w:szCs w:val="22"/>
          <w:lang w:eastAsia="ko-KR"/>
        </w:rPr>
      </w:pPr>
    </w:p>
    <w:p w:rsidR="006D1325" w:rsidRDefault="006D1325" w:rsidP="006D1325">
      <w:pPr>
        <w:pStyle w:val="1"/>
        <w:rPr>
          <w:rFonts w:ascii="Times New Roman" w:hAnsi="Times New Roman"/>
          <w:lang w:val="en-US" w:eastAsia="ko-KR"/>
        </w:rPr>
      </w:pPr>
      <w:r>
        <w:rPr>
          <w:lang w:val="en-US"/>
        </w:rPr>
        <w:t>3.</w:t>
      </w:r>
      <w:r>
        <w:rPr>
          <w:lang w:val="en-US"/>
        </w:rPr>
        <w:tab/>
      </w:r>
      <w:r w:rsidR="00383FE4">
        <w:rPr>
          <w:lang w:val="en-US"/>
        </w:rPr>
        <w:t>Proposal</w:t>
      </w:r>
      <w:r>
        <w:rPr>
          <w:lang w:val="en-US"/>
        </w:rPr>
        <w:t>s</w:t>
      </w:r>
    </w:p>
    <w:p w:rsidR="00AE1C9C" w:rsidRDefault="006D1325" w:rsidP="001C2863">
      <w:pPr>
        <w:rPr>
          <w:rFonts w:eastAsia="맑은 고딕"/>
          <w:sz w:val="22"/>
          <w:szCs w:val="22"/>
          <w:lang w:eastAsia="ko-KR"/>
        </w:rPr>
      </w:pPr>
      <w:r>
        <w:rPr>
          <w:rFonts w:eastAsia="맑은 고딕" w:hint="eastAsia"/>
          <w:sz w:val="22"/>
          <w:szCs w:val="22"/>
          <w:lang w:eastAsia="ko-KR"/>
        </w:rPr>
        <w:t xml:space="preserve">In </w:t>
      </w:r>
      <w:r w:rsidR="00383FE4">
        <w:rPr>
          <w:rFonts w:eastAsia="맑은 고딕"/>
          <w:sz w:val="22"/>
          <w:szCs w:val="22"/>
          <w:lang w:eastAsia="ko-KR"/>
        </w:rPr>
        <w:t>this document</w:t>
      </w:r>
      <w:r>
        <w:rPr>
          <w:rFonts w:eastAsia="맑은 고딕" w:hint="eastAsia"/>
          <w:sz w:val="22"/>
          <w:szCs w:val="22"/>
          <w:lang w:eastAsia="ko-KR"/>
        </w:rPr>
        <w:t>, we show</w:t>
      </w:r>
      <w:r>
        <w:rPr>
          <w:rFonts w:eastAsia="맑은 고딕"/>
          <w:sz w:val="22"/>
          <w:szCs w:val="22"/>
          <w:lang w:eastAsia="ko-KR"/>
        </w:rPr>
        <w:t>ed</w:t>
      </w:r>
      <w:r>
        <w:rPr>
          <w:rFonts w:eastAsia="맑은 고딕" w:hint="eastAsia"/>
          <w:sz w:val="22"/>
          <w:szCs w:val="22"/>
          <w:lang w:eastAsia="ko-KR"/>
        </w:rPr>
        <w:t xml:space="preserve"> three examples where the UE </w:t>
      </w:r>
      <w:r>
        <w:rPr>
          <w:rFonts w:eastAsia="맑은 고딕"/>
          <w:sz w:val="22"/>
          <w:szCs w:val="22"/>
          <w:lang w:eastAsia="ko-KR"/>
        </w:rPr>
        <w:t>behaviour</w:t>
      </w:r>
      <w:r>
        <w:rPr>
          <w:rFonts w:eastAsia="맑은 고딕" w:hint="eastAsia"/>
          <w:sz w:val="22"/>
          <w:szCs w:val="22"/>
          <w:lang w:eastAsia="ko-KR"/>
        </w:rPr>
        <w:t xml:space="preserve"> </w:t>
      </w:r>
      <w:r>
        <w:rPr>
          <w:rFonts w:eastAsia="맑은 고딕"/>
          <w:sz w:val="22"/>
          <w:szCs w:val="22"/>
          <w:lang w:eastAsia="ko-KR"/>
        </w:rPr>
        <w:t xml:space="preserve">is not clear. </w:t>
      </w:r>
    </w:p>
    <w:p w:rsidR="004D6274" w:rsidRDefault="001B1E16" w:rsidP="001C2863">
      <w:pPr>
        <w:rPr>
          <w:rFonts w:eastAsia="맑은 고딕"/>
          <w:sz w:val="22"/>
          <w:szCs w:val="22"/>
          <w:lang w:eastAsia="ko-KR"/>
        </w:rPr>
      </w:pPr>
      <w:r>
        <w:rPr>
          <w:rFonts w:eastAsia="맑은 고딕" w:hint="eastAsia"/>
          <w:sz w:val="22"/>
          <w:szCs w:val="22"/>
          <w:lang w:eastAsia="ko-KR"/>
        </w:rPr>
        <w:t xml:space="preserve">The first two examples </w:t>
      </w:r>
      <w:r>
        <w:rPr>
          <w:rFonts w:eastAsia="맑은 고딕"/>
          <w:sz w:val="22"/>
          <w:szCs w:val="22"/>
          <w:lang w:eastAsia="ko-KR"/>
        </w:rPr>
        <w:t xml:space="preserve">concern on the UE behaviour for Short BSR when multiple LCGs have no UL data. As only one LCG is included in the Short BSR, the UE has to choose only one LCG among the configured LCGs. </w:t>
      </w:r>
    </w:p>
    <w:p w:rsidR="004D6274" w:rsidRDefault="004D6274" w:rsidP="004D6274">
      <w:pPr>
        <w:rPr>
          <w:rFonts w:eastAsia="맑은 고딕"/>
          <w:sz w:val="22"/>
          <w:szCs w:val="22"/>
          <w:lang w:eastAsia="ko-KR"/>
        </w:rPr>
      </w:pPr>
      <w:r>
        <w:rPr>
          <w:rFonts w:eastAsia="맑은 고딕" w:hint="eastAsia"/>
          <w:sz w:val="22"/>
          <w:szCs w:val="22"/>
          <w:lang w:eastAsia="ko-KR"/>
        </w:rPr>
        <w:t>The third example is little bit different from the first two examples</w:t>
      </w:r>
      <w:r>
        <w:rPr>
          <w:rFonts w:eastAsia="맑은 고딕"/>
          <w:sz w:val="22"/>
          <w:szCs w:val="22"/>
          <w:lang w:eastAsia="ko-KR"/>
        </w:rPr>
        <w:t xml:space="preserve">, in that the third example concerns on the UE behaviour for Long BSR. Though the UE has multiple LCGs, the UE cannot report Long BSR because there is no LCG having UL data available for transmission. </w:t>
      </w:r>
    </w:p>
    <w:p w:rsidR="004D6274" w:rsidRDefault="006520B1" w:rsidP="004D6274">
      <w:pPr>
        <w:rPr>
          <w:rFonts w:eastAsia="맑은 고딕"/>
          <w:sz w:val="22"/>
          <w:szCs w:val="22"/>
          <w:lang w:eastAsia="ko-KR"/>
        </w:rPr>
      </w:pPr>
      <w:r>
        <w:rPr>
          <w:rFonts w:eastAsia="맑은 고딕"/>
          <w:sz w:val="22"/>
          <w:szCs w:val="22"/>
          <w:lang w:eastAsia="ko-KR"/>
        </w:rPr>
        <w:t>Therefore,</w:t>
      </w:r>
      <w:r w:rsidR="004D6274">
        <w:rPr>
          <w:rFonts w:eastAsia="맑은 고딕"/>
          <w:sz w:val="22"/>
          <w:szCs w:val="22"/>
          <w:lang w:eastAsia="ko-KR"/>
        </w:rPr>
        <w:t xml:space="preserve"> to make the UE behaviour clear, </w:t>
      </w:r>
      <w:r>
        <w:rPr>
          <w:rFonts w:eastAsia="맑은 고딕"/>
          <w:sz w:val="22"/>
          <w:szCs w:val="22"/>
          <w:lang w:eastAsia="ko-KR"/>
        </w:rPr>
        <w:t xml:space="preserve">we </w:t>
      </w:r>
      <w:r w:rsidR="004D6274">
        <w:rPr>
          <w:rFonts w:eastAsia="맑은 고딕"/>
          <w:sz w:val="22"/>
          <w:szCs w:val="22"/>
          <w:lang w:eastAsia="ko-KR"/>
        </w:rPr>
        <w:t>propose to consider following options:</w:t>
      </w:r>
    </w:p>
    <w:p w:rsidR="00963D5E" w:rsidRDefault="00963D5E" w:rsidP="004D6274">
      <w:pPr>
        <w:rPr>
          <w:rFonts w:eastAsia="맑은 고딕"/>
          <w:b/>
          <w:sz w:val="22"/>
          <w:szCs w:val="22"/>
          <w:lang w:eastAsia="ko-KR"/>
        </w:rPr>
      </w:pPr>
      <w:r w:rsidRPr="00963D5E">
        <w:rPr>
          <w:rFonts w:eastAsia="맑은 고딕"/>
          <w:b/>
          <w:sz w:val="22"/>
          <w:szCs w:val="22"/>
          <w:lang w:eastAsia="ko-KR"/>
        </w:rPr>
        <w:t>When multiple LCGs are configured and they don’t have any data, and if BSR is triggered, the UE shall:</w:t>
      </w:r>
    </w:p>
    <w:p w:rsidR="002211F8" w:rsidRPr="00963D5E" w:rsidRDefault="00187B95" w:rsidP="002211F8">
      <w:pPr>
        <w:ind w:firstLine="708"/>
        <w:rPr>
          <w:rFonts w:eastAsia="맑은 고딕"/>
          <w:b/>
          <w:sz w:val="22"/>
          <w:szCs w:val="22"/>
          <w:lang w:eastAsia="ko-KR"/>
        </w:rPr>
      </w:pPr>
      <w:r>
        <w:rPr>
          <w:rFonts w:eastAsia="맑은 고딕"/>
          <w:b/>
          <w:sz w:val="22"/>
          <w:szCs w:val="22"/>
          <w:lang w:eastAsia="ko-KR"/>
        </w:rPr>
        <w:t>If Periodic BSR is triggered:</w:t>
      </w:r>
    </w:p>
    <w:p w:rsidR="001B1E16" w:rsidRDefault="001B1E16" w:rsidP="005A0245">
      <w:pPr>
        <w:tabs>
          <w:tab w:val="left" w:pos="993"/>
        </w:tabs>
        <w:ind w:leftChars="354" w:left="992" w:hangingChars="129" w:hanging="284"/>
        <w:rPr>
          <w:rFonts w:eastAsia="맑은 고딕"/>
          <w:b/>
          <w:sz w:val="22"/>
          <w:szCs w:val="22"/>
          <w:lang w:eastAsia="ko-KR"/>
        </w:rPr>
      </w:pPr>
      <w:r w:rsidRPr="00082C15">
        <w:rPr>
          <w:rFonts w:eastAsia="맑은 고딕"/>
          <w:b/>
          <w:sz w:val="22"/>
          <w:szCs w:val="22"/>
          <w:lang w:eastAsia="ko-KR"/>
        </w:rPr>
        <w:t xml:space="preserve">- </w:t>
      </w:r>
      <w:r w:rsidR="005A0245" w:rsidRPr="00082C15">
        <w:rPr>
          <w:rFonts w:eastAsia="맑은 고딕"/>
          <w:b/>
          <w:sz w:val="22"/>
          <w:szCs w:val="22"/>
          <w:lang w:eastAsia="ko-KR"/>
        </w:rPr>
        <w:tab/>
      </w:r>
      <w:r w:rsidRPr="00082C15">
        <w:rPr>
          <w:rFonts w:eastAsia="맑은 고딕"/>
          <w:b/>
          <w:sz w:val="22"/>
          <w:szCs w:val="22"/>
          <w:lang w:eastAsia="ko-KR"/>
        </w:rPr>
        <w:t>Option1</w:t>
      </w:r>
      <w:r w:rsidR="00187B95">
        <w:rPr>
          <w:rFonts w:eastAsia="맑은 고딕"/>
          <w:b/>
          <w:sz w:val="22"/>
          <w:szCs w:val="22"/>
          <w:lang w:eastAsia="ko-KR"/>
        </w:rPr>
        <w:t>-1</w:t>
      </w:r>
      <w:r w:rsidRPr="00082C15">
        <w:rPr>
          <w:rFonts w:eastAsia="맑은 고딕"/>
          <w:b/>
          <w:sz w:val="22"/>
          <w:szCs w:val="22"/>
          <w:lang w:eastAsia="ko-KR"/>
        </w:rPr>
        <w:t xml:space="preserve">: </w:t>
      </w:r>
      <w:r w:rsidR="002561A4">
        <w:rPr>
          <w:rFonts w:eastAsia="맑은 고딕"/>
          <w:b/>
          <w:sz w:val="22"/>
          <w:szCs w:val="22"/>
          <w:lang w:eastAsia="ko-KR"/>
        </w:rPr>
        <w:t>Report Short BSR for a specific LCG</w:t>
      </w:r>
      <w:r w:rsidR="005A0245" w:rsidRPr="00082C15">
        <w:rPr>
          <w:rFonts w:eastAsia="맑은 고딕"/>
          <w:b/>
          <w:sz w:val="22"/>
          <w:szCs w:val="22"/>
          <w:lang w:eastAsia="ko-KR"/>
        </w:rPr>
        <w:t>, e.g. LCG with the lowest LCG ID, LCG having the highest priority LoCH, etc.</w:t>
      </w:r>
    </w:p>
    <w:p w:rsidR="002561A4" w:rsidRDefault="002561A4" w:rsidP="005A0245">
      <w:pPr>
        <w:tabs>
          <w:tab w:val="left" w:pos="993"/>
        </w:tabs>
        <w:ind w:leftChars="354" w:left="992" w:hangingChars="129" w:hanging="284"/>
        <w:rPr>
          <w:rFonts w:eastAsia="맑은 고딕"/>
          <w:b/>
          <w:sz w:val="22"/>
          <w:szCs w:val="22"/>
          <w:lang w:eastAsia="ko-KR"/>
        </w:rPr>
      </w:pPr>
      <w:r>
        <w:rPr>
          <w:rFonts w:eastAsia="맑은 고딕"/>
          <w:b/>
          <w:sz w:val="22"/>
          <w:szCs w:val="22"/>
          <w:lang w:eastAsia="ko-KR"/>
        </w:rPr>
        <w:t>-</w:t>
      </w:r>
      <w:r>
        <w:rPr>
          <w:rFonts w:eastAsia="맑은 고딕"/>
          <w:b/>
          <w:sz w:val="22"/>
          <w:szCs w:val="22"/>
          <w:lang w:eastAsia="ko-KR"/>
        </w:rPr>
        <w:tab/>
      </w:r>
      <w:r w:rsidRPr="00082C15">
        <w:rPr>
          <w:rFonts w:eastAsia="맑은 고딕"/>
          <w:b/>
          <w:sz w:val="22"/>
          <w:szCs w:val="22"/>
          <w:lang w:eastAsia="ko-KR"/>
        </w:rPr>
        <w:t>Option</w:t>
      </w:r>
      <w:r w:rsidR="00187B95">
        <w:rPr>
          <w:rFonts w:eastAsia="맑은 고딕"/>
          <w:b/>
          <w:sz w:val="22"/>
          <w:szCs w:val="22"/>
          <w:lang w:eastAsia="ko-KR"/>
        </w:rPr>
        <w:t>1-2</w:t>
      </w:r>
      <w:r w:rsidRPr="00082C15">
        <w:rPr>
          <w:rFonts w:eastAsia="맑은 고딕"/>
          <w:b/>
          <w:sz w:val="22"/>
          <w:szCs w:val="22"/>
          <w:lang w:eastAsia="ko-KR"/>
        </w:rPr>
        <w:t xml:space="preserve">: </w:t>
      </w:r>
      <w:r>
        <w:rPr>
          <w:rFonts w:eastAsia="맑은 고딕"/>
          <w:b/>
          <w:sz w:val="22"/>
          <w:szCs w:val="22"/>
          <w:lang w:eastAsia="ko-KR"/>
        </w:rPr>
        <w:t xml:space="preserve">Report Short BSR, but the </w:t>
      </w:r>
      <w:r w:rsidRPr="00082C15">
        <w:rPr>
          <w:rFonts w:eastAsia="맑은 고딕"/>
          <w:b/>
          <w:sz w:val="22"/>
          <w:szCs w:val="22"/>
          <w:lang w:eastAsia="ko-KR"/>
        </w:rPr>
        <w:t xml:space="preserve">LCG choice </w:t>
      </w:r>
      <w:r w:rsidR="000F3366">
        <w:rPr>
          <w:rFonts w:eastAsia="맑은 고딕"/>
          <w:b/>
          <w:sz w:val="22"/>
          <w:szCs w:val="22"/>
          <w:lang w:eastAsia="ko-KR"/>
        </w:rPr>
        <w:t xml:space="preserve">is </w:t>
      </w:r>
      <w:r w:rsidRPr="00082C15">
        <w:rPr>
          <w:rFonts w:eastAsia="맑은 고딕" w:hint="eastAsia"/>
          <w:b/>
          <w:sz w:val="22"/>
          <w:szCs w:val="22"/>
          <w:lang w:eastAsia="ko-KR"/>
        </w:rPr>
        <w:t>up to UE implementation</w:t>
      </w:r>
      <w:r w:rsidRPr="00082C15">
        <w:rPr>
          <w:rFonts w:eastAsia="맑은 고딕"/>
          <w:b/>
          <w:sz w:val="22"/>
          <w:szCs w:val="22"/>
          <w:lang w:eastAsia="ko-KR"/>
        </w:rPr>
        <w:t>.</w:t>
      </w:r>
    </w:p>
    <w:p w:rsidR="00187B95" w:rsidRDefault="00187B95" w:rsidP="005A0245">
      <w:pPr>
        <w:tabs>
          <w:tab w:val="left" w:pos="993"/>
        </w:tabs>
        <w:ind w:leftChars="354" w:left="992" w:hangingChars="129" w:hanging="284"/>
        <w:rPr>
          <w:rFonts w:eastAsia="맑은 고딕"/>
          <w:b/>
          <w:sz w:val="22"/>
          <w:szCs w:val="22"/>
          <w:lang w:eastAsia="ko-KR"/>
        </w:rPr>
      </w:pPr>
      <w:r>
        <w:rPr>
          <w:rFonts w:eastAsia="맑은 고딕"/>
          <w:b/>
          <w:sz w:val="22"/>
          <w:szCs w:val="22"/>
          <w:lang w:eastAsia="ko-KR"/>
        </w:rPr>
        <w:t>-</w:t>
      </w:r>
      <w:r>
        <w:rPr>
          <w:rFonts w:eastAsia="맑은 고딕"/>
          <w:b/>
          <w:sz w:val="22"/>
          <w:szCs w:val="22"/>
          <w:lang w:eastAsia="ko-KR"/>
        </w:rPr>
        <w:tab/>
        <w:t>Option1-3: Report Long BSR</w:t>
      </w:r>
      <w:r w:rsidR="00C41D79">
        <w:rPr>
          <w:rFonts w:eastAsia="맑은 고딕"/>
          <w:b/>
          <w:sz w:val="22"/>
          <w:szCs w:val="22"/>
          <w:lang w:eastAsia="ko-KR"/>
        </w:rPr>
        <w:t xml:space="preserve"> for all LCGs regardless of whether data is available or not</w:t>
      </w:r>
      <w:r>
        <w:rPr>
          <w:rFonts w:eastAsia="맑은 고딕"/>
          <w:b/>
          <w:sz w:val="22"/>
          <w:szCs w:val="22"/>
          <w:lang w:eastAsia="ko-KR"/>
        </w:rPr>
        <w:t>.</w:t>
      </w:r>
    </w:p>
    <w:p w:rsidR="002561A4" w:rsidRDefault="005A0245" w:rsidP="005A0245">
      <w:pPr>
        <w:tabs>
          <w:tab w:val="left" w:pos="993"/>
        </w:tabs>
        <w:ind w:leftChars="354" w:left="992" w:hangingChars="129" w:hanging="284"/>
        <w:rPr>
          <w:rFonts w:eastAsia="맑은 고딕"/>
          <w:b/>
          <w:sz w:val="22"/>
          <w:szCs w:val="22"/>
          <w:lang w:eastAsia="ko-KR"/>
        </w:rPr>
      </w:pPr>
      <w:r w:rsidRPr="00082C15">
        <w:rPr>
          <w:rFonts w:eastAsia="맑은 고딕"/>
          <w:b/>
          <w:sz w:val="22"/>
          <w:szCs w:val="22"/>
          <w:lang w:eastAsia="ko-KR"/>
        </w:rPr>
        <w:t xml:space="preserve">- </w:t>
      </w:r>
      <w:r w:rsidRPr="00082C15">
        <w:rPr>
          <w:rFonts w:eastAsia="맑은 고딕"/>
          <w:b/>
          <w:sz w:val="22"/>
          <w:szCs w:val="22"/>
          <w:lang w:eastAsia="ko-KR"/>
        </w:rPr>
        <w:tab/>
      </w:r>
      <w:r w:rsidR="002561A4" w:rsidRPr="00082C15">
        <w:rPr>
          <w:rFonts w:eastAsia="맑은 고딕"/>
          <w:b/>
          <w:sz w:val="22"/>
          <w:szCs w:val="22"/>
          <w:lang w:eastAsia="ko-KR"/>
        </w:rPr>
        <w:t>Option</w:t>
      </w:r>
      <w:r w:rsidR="00187B95">
        <w:rPr>
          <w:rFonts w:eastAsia="맑은 고딕"/>
          <w:b/>
          <w:sz w:val="22"/>
          <w:szCs w:val="22"/>
          <w:lang w:eastAsia="ko-KR"/>
        </w:rPr>
        <w:t>1-4</w:t>
      </w:r>
      <w:r w:rsidR="002561A4" w:rsidRPr="00082C15">
        <w:rPr>
          <w:rFonts w:eastAsia="맑은 고딕"/>
          <w:b/>
          <w:sz w:val="22"/>
          <w:szCs w:val="22"/>
          <w:lang w:eastAsia="ko-KR"/>
        </w:rPr>
        <w:t xml:space="preserve">: </w:t>
      </w:r>
      <w:r w:rsidR="002561A4">
        <w:rPr>
          <w:rFonts w:eastAsia="맑은 고딕"/>
          <w:b/>
          <w:sz w:val="22"/>
          <w:szCs w:val="22"/>
          <w:lang w:eastAsia="ko-KR"/>
        </w:rPr>
        <w:t>T</w:t>
      </w:r>
      <w:r w:rsidR="002561A4" w:rsidRPr="00082C15">
        <w:rPr>
          <w:rFonts w:eastAsia="맑은 고딕"/>
          <w:b/>
          <w:sz w:val="22"/>
          <w:szCs w:val="22"/>
          <w:lang w:eastAsia="ko-KR"/>
        </w:rPr>
        <w:t>he UE does not report BSR.</w:t>
      </w:r>
    </w:p>
    <w:p w:rsidR="002211F8" w:rsidRDefault="00187B95" w:rsidP="005A0245">
      <w:pPr>
        <w:tabs>
          <w:tab w:val="left" w:pos="993"/>
        </w:tabs>
        <w:ind w:leftChars="354" w:left="992" w:hangingChars="129" w:hanging="284"/>
        <w:rPr>
          <w:rFonts w:eastAsia="맑은 고딕"/>
          <w:b/>
          <w:sz w:val="22"/>
          <w:szCs w:val="22"/>
          <w:lang w:eastAsia="ko-KR"/>
        </w:rPr>
      </w:pPr>
      <w:r>
        <w:rPr>
          <w:rFonts w:eastAsia="맑은 고딕"/>
          <w:b/>
          <w:sz w:val="22"/>
          <w:szCs w:val="22"/>
          <w:lang w:eastAsia="ko-KR"/>
        </w:rPr>
        <w:t xml:space="preserve">If Padding BSR is triggered, and </w:t>
      </w:r>
      <w:r w:rsidRPr="00187B95">
        <w:rPr>
          <w:rFonts w:eastAsia="맑은 고딕"/>
          <w:b/>
          <w:sz w:val="22"/>
          <w:szCs w:val="22"/>
          <w:lang w:eastAsia="ko-KR"/>
        </w:rPr>
        <w:t>if the number of padding bits is equal to or larger than the size of the Short BSR plus its subheader but smaller than the size of the Long BSR plus its subheader</w:t>
      </w:r>
      <w:r>
        <w:rPr>
          <w:rFonts w:eastAsia="맑은 고딕"/>
          <w:b/>
          <w:sz w:val="22"/>
          <w:szCs w:val="22"/>
          <w:lang w:eastAsia="ko-KR"/>
        </w:rPr>
        <w:t>:</w:t>
      </w:r>
    </w:p>
    <w:p w:rsidR="00187B95" w:rsidRDefault="00187B95" w:rsidP="00187B95">
      <w:pPr>
        <w:tabs>
          <w:tab w:val="left" w:pos="993"/>
        </w:tabs>
        <w:ind w:leftChars="354" w:left="992" w:hangingChars="129" w:hanging="284"/>
        <w:rPr>
          <w:rFonts w:eastAsia="맑은 고딕"/>
          <w:b/>
          <w:sz w:val="22"/>
          <w:szCs w:val="22"/>
          <w:lang w:eastAsia="ko-KR"/>
        </w:rPr>
      </w:pPr>
      <w:r w:rsidRPr="00082C15">
        <w:rPr>
          <w:rFonts w:eastAsia="맑은 고딕"/>
          <w:b/>
          <w:sz w:val="22"/>
          <w:szCs w:val="22"/>
          <w:lang w:eastAsia="ko-KR"/>
        </w:rPr>
        <w:t xml:space="preserve">- </w:t>
      </w:r>
      <w:r w:rsidRPr="00082C15">
        <w:rPr>
          <w:rFonts w:eastAsia="맑은 고딕"/>
          <w:b/>
          <w:sz w:val="22"/>
          <w:szCs w:val="22"/>
          <w:lang w:eastAsia="ko-KR"/>
        </w:rPr>
        <w:tab/>
        <w:t>Option</w:t>
      </w:r>
      <w:r>
        <w:rPr>
          <w:rFonts w:eastAsia="맑은 고딕"/>
          <w:b/>
          <w:sz w:val="22"/>
          <w:szCs w:val="22"/>
          <w:lang w:eastAsia="ko-KR"/>
        </w:rPr>
        <w:t>2-1</w:t>
      </w:r>
      <w:r w:rsidRPr="00082C15">
        <w:rPr>
          <w:rFonts w:eastAsia="맑은 고딕"/>
          <w:b/>
          <w:sz w:val="22"/>
          <w:szCs w:val="22"/>
          <w:lang w:eastAsia="ko-KR"/>
        </w:rPr>
        <w:t xml:space="preserve">: </w:t>
      </w:r>
      <w:r>
        <w:rPr>
          <w:rFonts w:eastAsia="맑은 고딕"/>
          <w:b/>
          <w:sz w:val="22"/>
          <w:szCs w:val="22"/>
          <w:lang w:eastAsia="ko-KR"/>
        </w:rPr>
        <w:t>Report Short BSR for a specific LCG</w:t>
      </w:r>
      <w:r w:rsidRPr="00082C15">
        <w:rPr>
          <w:rFonts w:eastAsia="맑은 고딕"/>
          <w:b/>
          <w:sz w:val="22"/>
          <w:szCs w:val="22"/>
          <w:lang w:eastAsia="ko-KR"/>
        </w:rPr>
        <w:t>, e.g. LCG with the lowest LCG ID, LCG having the highest priority LoCH, etc.</w:t>
      </w:r>
    </w:p>
    <w:p w:rsidR="00187B95" w:rsidRDefault="00187B95" w:rsidP="00187B95">
      <w:pPr>
        <w:tabs>
          <w:tab w:val="left" w:pos="993"/>
        </w:tabs>
        <w:ind w:leftChars="354" w:left="992" w:hangingChars="129" w:hanging="284"/>
        <w:rPr>
          <w:rFonts w:eastAsia="맑은 고딕"/>
          <w:b/>
          <w:sz w:val="22"/>
          <w:szCs w:val="22"/>
          <w:lang w:eastAsia="ko-KR"/>
        </w:rPr>
      </w:pPr>
      <w:r>
        <w:rPr>
          <w:rFonts w:eastAsia="맑은 고딕"/>
          <w:b/>
          <w:sz w:val="22"/>
          <w:szCs w:val="22"/>
          <w:lang w:eastAsia="ko-KR"/>
        </w:rPr>
        <w:t>-</w:t>
      </w:r>
      <w:r>
        <w:rPr>
          <w:rFonts w:eastAsia="맑은 고딕"/>
          <w:b/>
          <w:sz w:val="22"/>
          <w:szCs w:val="22"/>
          <w:lang w:eastAsia="ko-KR"/>
        </w:rPr>
        <w:tab/>
      </w:r>
      <w:r w:rsidRPr="00082C15">
        <w:rPr>
          <w:rFonts w:eastAsia="맑은 고딕"/>
          <w:b/>
          <w:sz w:val="22"/>
          <w:szCs w:val="22"/>
          <w:lang w:eastAsia="ko-KR"/>
        </w:rPr>
        <w:t>Option</w:t>
      </w:r>
      <w:r>
        <w:rPr>
          <w:rFonts w:eastAsia="맑은 고딕"/>
          <w:b/>
          <w:sz w:val="22"/>
          <w:szCs w:val="22"/>
          <w:lang w:eastAsia="ko-KR"/>
        </w:rPr>
        <w:t>2-2</w:t>
      </w:r>
      <w:r w:rsidRPr="00082C15">
        <w:rPr>
          <w:rFonts w:eastAsia="맑은 고딕"/>
          <w:b/>
          <w:sz w:val="22"/>
          <w:szCs w:val="22"/>
          <w:lang w:eastAsia="ko-KR"/>
        </w:rPr>
        <w:t xml:space="preserve">: </w:t>
      </w:r>
      <w:r>
        <w:rPr>
          <w:rFonts w:eastAsia="맑은 고딕"/>
          <w:b/>
          <w:sz w:val="22"/>
          <w:szCs w:val="22"/>
          <w:lang w:eastAsia="ko-KR"/>
        </w:rPr>
        <w:t xml:space="preserve">Report Short BSR, but the </w:t>
      </w:r>
      <w:r w:rsidRPr="00082C15">
        <w:rPr>
          <w:rFonts w:eastAsia="맑은 고딕"/>
          <w:b/>
          <w:sz w:val="22"/>
          <w:szCs w:val="22"/>
          <w:lang w:eastAsia="ko-KR"/>
        </w:rPr>
        <w:t xml:space="preserve">LCG choice </w:t>
      </w:r>
      <w:r w:rsidR="000F3366">
        <w:rPr>
          <w:rFonts w:eastAsia="맑은 고딕"/>
          <w:b/>
          <w:sz w:val="22"/>
          <w:szCs w:val="22"/>
          <w:lang w:eastAsia="ko-KR"/>
        </w:rPr>
        <w:t xml:space="preserve">is </w:t>
      </w:r>
      <w:r w:rsidRPr="00082C15">
        <w:rPr>
          <w:rFonts w:eastAsia="맑은 고딕" w:hint="eastAsia"/>
          <w:b/>
          <w:sz w:val="22"/>
          <w:szCs w:val="22"/>
          <w:lang w:eastAsia="ko-KR"/>
        </w:rPr>
        <w:t>up to UE implementation</w:t>
      </w:r>
      <w:r w:rsidRPr="00082C15">
        <w:rPr>
          <w:rFonts w:eastAsia="맑은 고딕"/>
          <w:b/>
          <w:sz w:val="22"/>
          <w:szCs w:val="22"/>
          <w:lang w:eastAsia="ko-KR"/>
        </w:rPr>
        <w:t>.</w:t>
      </w:r>
    </w:p>
    <w:p w:rsidR="00187B95" w:rsidRDefault="00187B95" w:rsidP="00187B95">
      <w:pPr>
        <w:tabs>
          <w:tab w:val="left" w:pos="993"/>
        </w:tabs>
        <w:ind w:leftChars="354" w:left="992" w:hangingChars="129" w:hanging="284"/>
        <w:rPr>
          <w:rFonts w:eastAsia="맑은 고딕"/>
          <w:b/>
          <w:sz w:val="22"/>
          <w:szCs w:val="22"/>
          <w:lang w:eastAsia="ko-KR"/>
        </w:rPr>
      </w:pPr>
      <w:r w:rsidRPr="00082C15">
        <w:rPr>
          <w:rFonts w:eastAsia="맑은 고딕"/>
          <w:b/>
          <w:sz w:val="22"/>
          <w:szCs w:val="22"/>
          <w:lang w:eastAsia="ko-KR"/>
        </w:rPr>
        <w:lastRenderedPageBreak/>
        <w:t xml:space="preserve">- </w:t>
      </w:r>
      <w:r w:rsidRPr="00082C15">
        <w:rPr>
          <w:rFonts w:eastAsia="맑은 고딕"/>
          <w:b/>
          <w:sz w:val="22"/>
          <w:szCs w:val="22"/>
          <w:lang w:eastAsia="ko-KR"/>
        </w:rPr>
        <w:tab/>
        <w:t>Option</w:t>
      </w:r>
      <w:r>
        <w:rPr>
          <w:rFonts w:eastAsia="맑은 고딕"/>
          <w:b/>
          <w:sz w:val="22"/>
          <w:szCs w:val="22"/>
          <w:lang w:eastAsia="ko-KR"/>
        </w:rPr>
        <w:t>2-3</w:t>
      </w:r>
      <w:r w:rsidRPr="00082C15">
        <w:rPr>
          <w:rFonts w:eastAsia="맑은 고딕"/>
          <w:b/>
          <w:sz w:val="22"/>
          <w:szCs w:val="22"/>
          <w:lang w:eastAsia="ko-KR"/>
        </w:rPr>
        <w:t xml:space="preserve">: </w:t>
      </w:r>
      <w:r>
        <w:rPr>
          <w:rFonts w:eastAsia="맑은 고딕"/>
          <w:b/>
          <w:sz w:val="22"/>
          <w:szCs w:val="22"/>
          <w:lang w:eastAsia="ko-KR"/>
        </w:rPr>
        <w:t>T</w:t>
      </w:r>
      <w:r w:rsidRPr="00082C15">
        <w:rPr>
          <w:rFonts w:eastAsia="맑은 고딕"/>
          <w:b/>
          <w:sz w:val="22"/>
          <w:szCs w:val="22"/>
          <w:lang w:eastAsia="ko-KR"/>
        </w:rPr>
        <w:t>he UE does not report BSR.</w:t>
      </w:r>
    </w:p>
    <w:p w:rsidR="00C41D79" w:rsidRDefault="00C41D79" w:rsidP="00C41D79">
      <w:pPr>
        <w:tabs>
          <w:tab w:val="left" w:pos="993"/>
        </w:tabs>
        <w:ind w:leftChars="354" w:left="992" w:hangingChars="129" w:hanging="284"/>
        <w:rPr>
          <w:rFonts w:eastAsia="맑은 고딕"/>
          <w:b/>
          <w:sz w:val="22"/>
          <w:szCs w:val="22"/>
          <w:lang w:eastAsia="ko-KR"/>
        </w:rPr>
      </w:pPr>
      <w:r>
        <w:rPr>
          <w:rFonts w:eastAsia="맑은 고딕"/>
          <w:b/>
          <w:sz w:val="22"/>
          <w:szCs w:val="22"/>
          <w:lang w:eastAsia="ko-KR"/>
        </w:rPr>
        <w:t xml:space="preserve">If Padding BSR is triggered, and </w:t>
      </w:r>
      <w:r w:rsidRPr="00C41D79">
        <w:rPr>
          <w:rFonts w:eastAsia="맑은 고딕"/>
          <w:b/>
          <w:sz w:val="22"/>
          <w:szCs w:val="22"/>
          <w:lang w:eastAsia="ko-KR"/>
        </w:rPr>
        <w:t>if the number of padding bits is equal to or larger than the size of the Long BSR plus its subheader</w:t>
      </w:r>
      <w:r>
        <w:rPr>
          <w:rFonts w:eastAsia="맑은 고딕"/>
          <w:b/>
          <w:sz w:val="22"/>
          <w:szCs w:val="22"/>
          <w:lang w:eastAsia="ko-KR"/>
        </w:rPr>
        <w:t>:</w:t>
      </w:r>
    </w:p>
    <w:p w:rsidR="00C41D79" w:rsidRDefault="00C41D79" w:rsidP="00C41D79">
      <w:pPr>
        <w:tabs>
          <w:tab w:val="left" w:pos="993"/>
        </w:tabs>
        <w:ind w:leftChars="354" w:left="992" w:hangingChars="129" w:hanging="284"/>
        <w:rPr>
          <w:rFonts w:eastAsia="맑은 고딕"/>
          <w:b/>
          <w:sz w:val="22"/>
          <w:szCs w:val="22"/>
          <w:lang w:eastAsia="ko-KR"/>
        </w:rPr>
      </w:pPr>
      <w:r w:rsidRPr="00082C15">
        <w:rPr>
          <w:rFonts w:eastAsia="맑은 고딕"/>
          <w:b/>
          <w:sz w:val="22"/>
          <w:szCs w:val="22"/>
          <w:lang w:eastAsia="ko-KR"/>
        </w:rPr>
        <w:t xml:space="preserve">- </w:t>
      </w:r>
      <w:r w:rsidRPr="00082C15">
        <w:rPr>
          <w:rFonts w:eastAsia="맑은 고딕"/>
          <w:b/>
          <w:sz w:val="22"/>
          <w:szCs w:val="22"/>
          <w:lang w:eastAsia="ko-KR"/>
        </w:rPr>
        <w:tab/>
        <w:t>Option</w:t>
      </w:r>
      <w:r>
        <w:rPr>
          <w:rFonts w:eastAsia="맑은 고딕"/>
          <w:b/>
          <w:sz w:val="22"/>
          <w:szCs w:val="22"/>
          <w:lang w:eastAsia="ko-KR"/>
        </w:rPr>
        <w:t>3-1</w:t>
      </w:r>
      <w:r w:rsidRPr="00082C15">
        <w:rPr>
          <w:rFonts w:eastAsia="맑은 고딕"/>
          <w:b/>
          <w:sz w:val="22"/>
          <w:szCs w:val="22"/>
          <w:lang w:eastAsia="ko-KR"/>
        </w:rPr>
        <w:t xml:space="preserve">: </w:t>
      </w:r>
      <w:r>
        <w:rPr>
          <w:rFonts w:eastAsia="맑은 고딕"/>
          <w:b/>
          <w:sz w:val="22"/>
          <w:szCs w:val="22"/>
          <w:lang w:eastAsia="ko-KR"/>
        </w:rPr>
        <w:t>Report Short BSR for a specific LCG</w:t>
      </w:r>
      <w:r w:rsidRPr="00082C15">
        <w:rPr>
          <w:rFonts w:eastAsia="맑은 고딕"/>
          <w:b/>
          <w:sz w:val="22"/>
          <w:szCs w:val="22"/>
          <w:lang w:eastAsia="ko-KR"/>
        </w:rPr>
        <w:t>, e.g. LCG with the lowest LCG ID, LCG having the highest priority LoCH, etc.</w:t>
      </w:r>
    </w:p>
    <w:p w:rsidR="00C41D79" w:rsidRDefault="00C41D79" w:rsidP="00C41D79">
      <w:pPr>
        <w:tabs>
          <w:tab w:val="left" w:pos="993"/>
        </w:tabs>
        <w:ind w:leftChars="354" w:left="992" w:hangingChars="129" w:hanging="284"/>
        <w:rPr>
          <w:rFonts w:eastAsia="맑은 고딕"/>
          <w:b/>
          <w:sz w:val="22"/>
          <w:szCs w:val="22"/>
          <w:lang w:eastAsia="ko-KR"/>
        </w:rPr>
      </w:pPr>
      <w:r>
        <w:rPr>
          <w:rFonts w:eastAsia="맑은 고딕"/>
          <w:b/>
          <w:sz w:val="22"/>
          <w:szCs w:val="22"/>
          <w:lang w:eastAsia="ko-KR"/>
        </w:rPr>
        <w:t>-</w:t>
      </w:r>
      <w:r>
        <w:rPr>
          <w:rFonts w:eastAsia="맑은 고딕"/>
          <w:b/>
          <w:sz w:val="22"/>
          <w:szCs w:val="22"/>
          <w:lang w:eastAsia="ko-KR"/>
        </w:rPr>
        <w:tab/>
      </w:r>
      <w:r w:rsidRPr="00082C15">
        <w:rPr>
          <w:rFonts w:eastAsia="맑은 고딕"/>
          <w:b/>
          <w:sz w:val="22"/>
          <w:szCs w:val="22"/>
          <w:lang w:eastAsia="ko-KR"/>
        </w:rPr>
        <w:t>Option</w:t>
      </w:r>
      <w:r>
        <w:rPr>
          <w:rFonts w:eastAsia="맑은 고딕"/>
          <w:b/>
          <w:sz w:val="22"/>
          <w:szCs w:val="22"/>
          <w:lang w:eastAsia="ko-KR"/>
        </w:rPr>
        <w:t>3-2</w:t>
      </w:r>
      <w:r w:rsidRPr="00082C15">
        <w:rPr>
          <w:rFonts w:eastAsia="맑은 고딕"/>
          <w:b/>
          <w:sz w:val="22"/>
          <w:szCs w:val="22"/>
          <w:lang w:eastAsia="ko-KR"/>
        </w:rPr>
        <w:t xml:space="preserve">: </w:t>
      </w:r>
      <w:r>
        <w:rPr>
          <w:rFonts w:eastAsia="맑은 고딕"/>
          <w:b/>
          <w:sz w:val="22"/>
          <w:szCs w:val="22"/>
          <w:lang w:eastAsia="ko-KR"/>
        </w:rPr>
        <w:t xml:space="preserve">Report Short BSR, but the </w:t>
      </w:r>
      <w:r w:rsidRPr="00082C15">
        <w:rPr>
          <w:rFonts w:eastAsia="맑은 고딕"/>
          <w:b/>
          <w:sz w:val="22"/>
          <w:szCs w:val="22"/>
          <w:lang w:eastAsia="ko-KR"/>
        </w:rPr>
        <w:t>LCG choice</w:t>
      </w:r>
      <w:r w:rsidR="000F3366">
        <w:rPr>
          <w:rFonts w:eastAsia="맑은 고딕"/>
          <w:b/>
          <w:sz w:val="22"/>
          <w:szCs w:val="22"/>
          <w:lang w:eastAsia="ko-KR"/>
        </w:rPr>
        <w:t xml:space="preserve"> is</w:t>
      </w:r>
      <w:r w:rsidRPr="00082C15">
        <w:rPr>
          <w:rFonts w:eastAsia="맑은 고딕"/>
          <w:b/>
          <w:sz w:val="22"/>
          <w:szCs w:val="22"/>
          <w:lang w:eastAsia="ko-KR"/>
        </w:rPr>
        <w:t xml:space="preserve"> </w:t>
      </w:r>
      <w:r w:rsidRPr="00082C15">
        <w:rPr>
          <w:rFonts w:eastAsia="맑은 고딕" w:hint="eastAsia"/>
          <w:b/>
          <w:sz w:val="22"/>
          <w:szCs w:val="22"/>
          <w:lang w:eastAsia="ko-KR"/>
        </w:rPr>
        <w:t>up to UE implementation</w:t>
      </w:r>
      <w:r w:rsidRPr="00082C15">
        <w:rPr>
          <w:rFonts w:eastAsia="맑은 고딕"/>
          <w:b/>
          <w:sz w:val="22"/>
          <w:szCs w:val="22"/>
          <w:lang w:eastAsia="ko-KR"/>
        </w:rPr>
        <w:t>.</w:t>
      </w:r>
    </w:p>
    <w:p w:rsidR="00C41D79" w:rsidRDefault="00C41D79" w:rsidP="00C41D79">
      <w:pPr>
        <w:tabs>
          <w:tab w:val="left" w:pos="993"/>
        </w:tabs>
        <w:ind w:leftChars="354" w:left="992" w:hangingChars="129" w:hanging="284"/>
        <w:rPr>
          <w:rFonts w:eastAsia="맑은 고딕"/>
          <w:b/>
          <w:sz w:val="22"/>
          <w:szCs w:val="22"/>
          <w:lang w:eastAsia="ko-KR"/>
        </w:rPr>
      </w:pPr>
      <w:r>
        <w:rPr>
          <w:rFonts w:eastAsia="맑은 고딕"/>
          <w:b/>
          <w:sz w:val="22"/>
          <w:szCs w:val="22"/>
          <w:lang w:eastAsia="ko-KR"/>
        </w:rPr>
        <w:t>-</w:t>
      </w:r>
      <w:r>
        <w:rPr>
          <w:rFonts w:eastAsia="맑은 고딕"/>
          <w:b/>
          <w:sz w:val="22"/>
          <w:szCs w:val="22"/>
          <w:lang w:eastAsia="ko-KR"/>
        </w:rPr>
        <w:tab/>
        <w:t>Option3-3: Report Long BSR</w:t>
      </w:r>
      <w:r w:rsidR="00C63C6E" w:rsidRPr="00C63C6E">
        <w:rPr>
          <w:rFonts w:eastAsia="맑은 고딕"/>
          <w:b/>
          <w:sz w:val="22"/>
          <w:szCs w:val="22"/>
          <w:lang w:eastAsia="ko-KR"/>
        </w:rPr>
        <w:t xml:space="preserve"> </w:t>
      </w:r>
      <w:r w:rsidR="00C63C6E">
        <w:rPr>
          <w:rFonts w:eastAsia="맑은 고딕"/>
          <w:b/>
          <w:sz w:val="22"/>
          <w:szCs w:val="22"/>
          <w:lang w:eastAsia="ko-KR"/>
        </w:rPr>
        <w:t>for all LCGs regardless of whether data is available or not</w:t>
      </w:r>
      <w:r>
        <w:rPr>
          <w:rFonts w:eastAsia="맑은 고딕"/>
          <w:b/>
          <w:sz w:val="22"/>
          <w:szCs w:val="22"/>
          <w:lang w:eastAsia="ko-KR"/>
        </w:rPr>
        <w:t>.</w:t>
      </w:r>
    </w:p>
    <w:p w:rsidR="00C41D79" w:rsidRDefault="00C41D79" w:rsidP="00C41D79">
      <w:pPr>
        <w:tabs>
          <w:tab w:val="left" w:pos="993"/>
        </w:tabs>
        <w:ind w:leftChars="354" w:left="992" w:hangingChars="129" w:hanging="284"/>
        <w:rPr>
          <w:rFonts w:eastAsia="맑은 고딕"/>
          <w:b/>
          <w:sz w:val="22"/>
          <w:szCs w:val="22"/>
          <w:lang w:eastAsia="ko-KR"/>
        </w:rPr>
      </w:pPr>
      <w:r w:rsidRPr="00082C15">
        <w:rPr>
          <w:rFonts w:eastAsia="맑은 고딕"/>
          <w:b/>
          <w:sz w:val="22"/>
          <w:szCs w:val="22"/>
          <w:lang w:eastAsia="ko-KR"/>
        </w:rPr>
        <w:t xml:space="preserve">- </w:t>
      </w:r>
      <w:r w:rsidRPr="00082C15">
        <w:rPr>
          <w:rFonts w:eastAsia="맑은 고딕"/>
          <w:b/>
          <w:sz w:val="22"/>
          <w:szCs w:val="22"/>
          <w:lang w:eastAsia="ko-KR"/>
        </w:rPr>
        <w:tab/>
        <w:t>Option</w:t>
      </w:r>
      <w:r>
        <w:rPr>
          <w:rFonts w:eastAsia="맑은 고딕"/>
          <w:b/>
          <w:sz w:val="22"/>
          <w:szCs w:val="22"/>
          <w:lang w:eastAsia="ko-KR"/>
        </w:rPr>
        <w:t>3-4</w:t>
      </w:r>
      <w:r w:rsidRPr="00082C15">
        <w:rPr>
          <w:rFonts w:eastAsia="맑은 고딕"/>
          <w:b/>
          <w:sz w:val="22"/>
          <w:szCs w:val="22"/>
          <w:lang w:eastAsia="ko-KR"/>
        </w:rPr>
        <w:t xml:space="preserve">: </w:t>
      </w:r>
      <w:r>
        <w:rPr>
          <w:rFonts w:eastAsia="맑은 고딕"/>
          <w:b/>
          <w:sz w:val="22"/>
          <w:szCs w:val="22"/>
          <w:lang w:eastAsia="ko-KR"/>
        </w:rPr>
        <w:t>T</w:t>
      </w:r>
      <w:r w:rsidRPr="00082C15">
        <w:rPr>
          <w:rFonts w:eastAsia="맑은 고딕"/>
          <w:b/>
          <w:sz w:val="22"/>
          <w:szCs w:val="22"/>
          <w:lang w:eastAsia="ko-KR"/>
        </w:rPr>
        <w:t>he UE does not report BSR.</w:t>
      </w:r>
    </w:p>
    <w:p w:rsidR="004C168D" w:rsidRPr="00C41D79" w:rsidRDefault="004C168D" w:rsidP="005A0245">
      <w:pPr>
        <w:tabs>
          <w:tab w:val="left" w:pos="993"/>
        </w:tabs>
        <w:ind w:leftChars="354" w:left="992" w:hangingChars="129" w:hanging="284"/>
        <w:rPr>
          <w:rFonts w:eastAsia="맑은 고딕"/>
          <w:b/>
          <w:sz w:val="22"/>
          <w:szCs w:val="22"/>
          <w:lang w:eastAsia="ko-KR"/>
        </w:rPr>
      </w:pPr>
    </w:p>
    <w:p w:rsidR="006241EE" w:rsidRDefault="006241EE" w:rsidP="001C2863">
      <w:pPr>
        <w:rPr>
          <w:rFonts w:eastAsia="맑은 고딕"/>
          <w:sz w:val="22"/>
          <w:szCs w:val="22"/>
          <w:lang w:eastAsia="ko-KR"/>
        </w:rPr>
      </w:pPr>
      <w:r>
        <w:rPr>
          <w:rFonts w:eastAsia="맑은 고딕"/>
          <w:sz w:val="22"/>
          <w:szCs w:val="22"/>
          <w:lang w:eastAsia="ko-KR"/>
        </w:rPr>
        <w:t>Among the options, we think the Option</w:t>
      </w:r>
      <w:r w:rsidR="00801223">
        <w:rPr>
          <w:rFonts w:eastAsia="맑은 고딕"/>
          <w:sz w:val="22"/>
          <w:szCs w:val="22"/>
          <w:lang w:eastAsia="ko-KR"/>
        </w:rPr>
        <w:t>X-</w:t>
      </w:r>
      <w:r>
        <w:rPr>
          <w:rFonts w:eastAsia="맑은 고딕"/>
          <w:sz w:val="22"/>
          <w:szCs w:val="22"/>
          <w:lang w:eastAsia="ko-KR"/>
        </w:rPr>
        <w:t>1 is more aligned with current MAC specification because the Short Truncated BSR already reports Short BSR of the LCG with the highest priority logical channel.</w:t>
      </w:r>
      <w:r w:rsidR="00677BA0">
        <w:rPr>
          <w:rFonts w:eastAsia="맑은 고딕"/>
          <w:sz w:val="22"/>
          <w:szCs w:val="22"/>
          <w:lang w:eastAsia="ko-KR"/>
        </w:rPr>
        <w:t xml:space="preserve"> This option can be applied to all three example cases.</w:t>
      </w:r>
    </w:p>
    <w:p w:rsidR="00677BA0" w:rsidRDefault="00677BA0" w:rsidP="001C2863">
      <w:pPr>
        <w:rPr>
          <w:rFonts w:eastAsia="맑은 고딕"/>
          <w:sz w:val="22"/>
          <w:szCs w:val="22"/>
          <w:lang w:eastAsia="ko-KR"/>
        </w:rPr>
      </w:pPr>
      <w:r>
        <w:rPr>
          <w:rFonts w:eastAsia="맑은 고딕" w:hint="eastAsia"/>
          <w:sz w:val="22"/>
          <w:szCs w:val="22"/>
          <w:lang w:eastAsia="ko-KR"/>
        </w:rPr>
        <w:t>However, consideri</w:t>
      </w:r>
      <w:r>
        <w:rPr>
          <w:rFonts w:eastAsia="맑은 고딕"/>
          <w:sz w:val="22"/>
          <w:szCs w:val="22"/>
          <w:lang w:eastAsia="ko-KR"/>
        </w:rPr>
        <w:t>ng the original intention of Long BSR (i.e. reporting BSR for multiple LCGs), the Option</w:t>
      </w:r>
      <w:r w:rsidR="00801223">
        <w:rPr>
          <w:rFonts w:eastAsia="맑은 고딕"/>
          <w:sz w:val="22"/>
          <w:szCs w:val="22"/>
          <w:lang w:eastAsia="ko-KR"/>
        </w:rPr>
        <w:t>X-</w:t>
      </w:r>
      <w:r>
        <w:rPr>
          <w:rFonts w:eastAsia="맑은 고딕"/>
          <w:sz w:val="22"/>
          <w:szCs w:val="22"/>
          <w:lang w:eastAsia="ko-KR"/>
        </w:rPr>
        <w:t>3 may be more desirable. But not</w:t>
      </w:r>
      <w:r w:rsidR="0052736E">
        <w:rPr>
          <w:rFonts w:eastAsia="맑은 고딕"/>
          <w:sz w:val="22"/>
          <w:szCs w:val="22"/>
          <w:lang w:eastAsia="ko-KR"/>
        </w:rPr>
        <w:t>e</w:t>
      </w:r>
      <w:r>
        <w:rPr>
          <w:rFonts w:eastAsia="맑은 고딕"/>
          <w:sz w:val="22"/>
          <w:szCs w:val="22"/>
          <w:lang w:eastAsia="ko-KR"/>
        </w:rPr>
        <w:t xml:space="preserve"> that </w:t>
      </w:r>
      <w:r w:rsidR="0018568C">
        <w:rPr>
          <w:rFonts w:eastAsia="맑은 고딕"/>
          <w:sz w:val="22"/>
          <w:szCs w:val="22"/>
          <w:lang w:eastAsia="ko-KR"/>
        </w:rPr>
        <w:t xml:space="preserve">reporting Long BSR is </w:t>
      </w:r>
      <w:r>
        <w:rPr>
          <w:rFonts w:eastAsia="맑은 고딕"/>
          <w:sz w:val="22"/>
          <w:szCs w:val="22"/>
          <w:lang w:eastAsia="ko-KR"/>
        </w:rPr>
        <w:t xml:space="preserve">not applicable to Example 2, </w:t>
      </w:r>
      <w:r>
        <w:rPr>
          <w:rFonts w:eastAsia="맑은 고딕" w:hint="eastAsia"/>
          <w:sz w:val="22"/>
          <w:szCs w:val="22"/>
          <w:lang w:eastAsia="ko-KR"/>
        </w:rPr>
        <w:t xml:space="preserve">because the </w:t>
      </w:r>
      <w:r>
        <w:rPr>
          <w:rFonts w:eastAsia="맑은 고딕"/>
          <w:sz w:val="22"/>
          <w:szCs w:val="22"/>
          <w:lang w:eastAsia="ko-KR"/>
        </w:rPr>
        <w:t>remaining space of UL grant cannot accommodate Long BSR and thus the UE shall report Short BSR.</w:t>
      </w:r>
    </w:p>
    <w:p w:rsidR="00063E65" w:rsidRPr="006241EE" w:rsidRDefault="00B40A62">
      <w:pPr>
        <w:rPr>
          <w:sz w:val="22"/>
          <w:lang w:eastAsia="ko-KR"/>
        </w:rPr>
      </w:pPr>
      <w:r>
        <w:rPr>
          <w:rFonts w:eastAsia="맑은 고딕"/>
          <w:sz w:val="22"/>
          <w:szCs w:val="22"/>
          <w:lang w:eastAsia="ko-KR"/>
        </w:rPr>
        <w:t xml:space="preserve">In any case, we propose to make the UE behaviour clear, and we provide </w:t>
      </w:r>
      <w:r w:rsidR="003F1971">
        <w:rPr>
          <w:rFonts w:eastAsia="맑은 고딕" w:hint="eastAsia"/>
          <w:sz w:val="22"/>
          <w:szCs w:val="22"/>
          <w:lang w:eastAsia="ko-KR"/>
        </w:rPr>
        <w:t>companion CRs in R2-19</w:t>
      </w:r>
      <w:r w:rsidR="00521626">
        <w:rPr>
          <w:rFonts w:eastAsia="맑은 고딕"/>
          <w:sz w:val="22"/>
          <w:szCs w:val="22"/>
          <w:lang w:eastAsia="ko-KR"/>
        </w:rPr>
        <w:t>09813</w:t>
      </w:r>
      <w:bookmarkStart w:id="2" w:name="_GoBack"/>
      <w:bookmarkEnd w:id="2"/>
      <w:r w:rsidR="003F1971">
        <w:rPr>
          <w:rFonts w:eastAsia="맑은 고딕" w:hint="eastAsia"/>
          <w:sz w:val="22"/>
          <w:szCs w:val="22"/>
          <w:lang w:eastAsia="ko-KR"/>
        </w:rPr>
        <w:t xml:space="preserve"> based on Option</w:t>
      </w:r>
      <w:r w:rsidR="002837FD">
        <w:rPr>
          <w:rFonts w:eastAsia="맑은 고딕"/>
          <w:sz w:val="22"/>
          <w:szCs w:val="22"/>
          <w:lang w:eastAsia="ko-KR"/>
        </w:rPr>
        <w:t>X-</w:t>
      </w:r>
      <w:r w:rsidR="003F1971">
        <w:rPr>
          <w:rFonts w:eastAsia="맑은 고딕"/>
          <w:sz w:val="22"/>
          <w:szCs w:val="22"/>
          <w:lang w:eastAsia="ko-KR"/>
        </w:rPr>
        <w:t>1.</w:t>
      </w:r>
    </w:p>
    <w:sectPr w:rsidR="00063E65" w:rsidRPr="006241EE">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2AD4" w:rsidRDefault="004D2AD4">
      <w:pPr>
        <w:spacing w:after="0"/>
      </w:pPr>
      <w:r>
        <w:separator/>
      </w:r>
    </w:p>
  </w:endnote>
  <w:endnote w:type="continuationSeparator" w:id="0">
    <w:p w:rsidR="004D2AD4" w:rsidRDefault="004D2A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21626">
      <w:rPr>
        <w:rStyle w:val="a5"/>
      </w:rPr>
      <w:t>3</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2AD4" w:rsidRDefault="004D2AD4">
      <w:pPr>
        <w:spacing w:after="0"/>
      </w:pPr>
      <w:r>
        <w:separator/>
      </w:r>
    </w:p>
  </w:footnote>
  <w:footnote w:type="continuationSeparator" w:id="0">
    <w:p w:rsidR="004D2AD4" w:rsidRDefault="004D2AD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2"/>
  </w:num>
  <w:num w:numId="4">
    <w:abstractNumId w:val="18"/>
  </w:num>
  <w:num w:numId="5">
    <w:abstractNumId w:val="9"/>
  </w:num>
  <w:num w:numId="6">
    <w:abstractNumId w:val="13"/>
  </w:num>
  <w:num w:numId="7">
    <w:abstractNumId w:val="31"/>
  </w:num>
  <w:num w:numId="8">
    <w:abstractNumId w:val="22"/>
  </w:num>
  <w:num w:numId="9">
    <w:abstractNumId w:val="5"/>
  </w:num>
  <w:num w:numId="10">
    <w:abstractNumId w:val="14"/>
  </w:num>
  <w:num w:numId="11">
    <w:abstractNumId w:val="3"/>
  </w:num>
  <w:num w:numId="12">
    <w:abstractNumId w:val="26"/>
  </w:num>
  <w:num w:numId="13">
    <w:abstractNumId w:val="4"/>
  </w:num>
  <w:num w:numId="14">
    <w:abstractNumId w:val="15"/>
  </w:num>
  <w:num w:numId="15">
    <w:abstractNumId w:val="2"/>
  </w:num>
  <w:num w:numId="16">
    <w:abstractNumId w:val="33"/>
  </w:num>
  <w:num w:numId="17">
    <w:abstractNumId w:val="28"/>
  </w:num>
  <w:num w:numId="18">
    <w:abstractNumId w:val="25"/>
  </w:num>
  <w:num w:numId="19">
    <w:abstractNumId w:val="17"/>
  </w:num>
  <w:num w:numId="20">
    <w:abstractNumId w:val="6"/>
  </w:num>
  <w:num w:numId="21">
    <w:abstractNumId w:val="19"/>
  </w:num>
  <w:num w:numId="22">
    <w:abstractNumId w:val="7"/>
  </w:num>
  <w:num w:numId="23">
    <w:abstractNumId w:val="21"/>
  </w:num>
  <w:num w:numId="24">
    <w:abstractNumId w:val="23"/>
  </w:num>
  <w:num w:numId="25">
    <w:abstractNumId w:val="1"/>
  </w:num>
  <w:num w:numId="26">
    <w:abstractNumId w:val="11"/>
  </w:num>
  <w:num w:numId="27">
    <w:abstractNumId w:val="27"/>
  </w:num>
  <w:num w:numId="28">
    <w:abstractNumId w:val="29"/>
  </w:num>
  <w:num w:numId="29">
    <w:abstractNumId w:val="12"/>
  </w:num>
  <w:num w:numId="30">
    <w:abstractNumId w:val="20"/>
  </w:num>
  <w:num w:numId="31">
    <w:abstractNumId w:val="16"/>
  </w:num>
  <w:num w:numId="32">
    <w:abstractNumId w:val="30"/>
  </w:num>
  <w:num w:numId="33">
    <w:abstractNumId w:val="8"/>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24024"/>
    <w:rsid w:val="00034F95"/>
    <w:rsid w:val="00040E84"/>
    <w:rsid w:val="00046B90"/>
    <w:rsid w:val="00063E65"/>
    <w:rsid w:val="00082C15"/>
    <w:rsid w:val="000B1477"/>
    <w:rsid w:val="000B1CDB"/>
    <w:rsid w:val="000B3286"/>
    <w:rsid w:val="000D09F4"/>
    <w:rsid w:val="000D6505"/>
    <w:rsid w:val="000F3366"/>
    <w:rsid w:val="00103116"/>
    <w:rsid w:val="00105F70"/>
    <w:rsid w:val="0013067C"/>
    <w:rsid w:val="0013072E"/>
    <w:rsid w:val="00137C17"/>
    <w:rsid w:val="00141A0F"/>
    <w:rsid w:val="00145CF0"/>
    <w:rsid w:val="001467F2"/>
    <w:rsid w:val="001572BD"/>
    <w:rsid w:val="0016466B"/>
    <w:rsid w:val="00165929"/>
    <w:rsid w:val="001678DC"/>
    <w:rsid w:val="001813F6"/>
    <w:rsid w:val="00181C41"/>
    <w:rsid w:val="0018568C"/>
    <w:rsid w:val="00185CB3"/>
    <w:rsid w:val="00187B95"/>
    <w:rsid w:val="00190CD2"/>
    <w:rsid w:val="001A248F"/>
    <w:rsid w:val="001A4872"/>
    <w:rsid w:val="001B1540"/>
    <w:rsid w:val="001B1E16"/>
    <w:rsid w:val="001B7CFA"/>
    <w:rsid w:val="001C2863"/>
    <w:rsid w:val="001D608A"/>
    <w:rsid w:val="001F53EF"/>
    <w:rsid w:val="002155B1"/>
    <w:rsid w:val="0021730F"/>
    <w:rsid w:val="0021791F"/>
    <w:rsid w:val="002211F8"/>
    <w:rsid w:val="002220BF"/>
    <w:rsid w:val="0023022A"/>
    <w:rsid w:val="002411D3"/>
    <w:rsid w:val="002561A4"/>
    <w:rsid w:val="002709AD"/>
    <w:rsid w:val="00280C2C"/>
    <w:rsid w:val="002837FD"/>
    <w:rsid w:val="00290F3C"/>
    <w:rsid w:val="00291F59"/>
    <w:rsid w:val="00292F30"/>
    <w:rsid w:val="00293102"/>
    <w:rsid w:val="002934BE"/>
    <w:rsid w:val="002957B2"/>
    <w:rsid w:val="002A139D"/>
    <w:rsid w:val="002B09E9"/>
    <w:rsid w:val="002C5F16"/>
    <w:rsid w:val="002D50DE"/>
    <w:rsid w:val="002F498C"/>
    <w:rsid w:val="002F5B43"/>
    <w:rsid w:val="00317135"/>
    <w:rsid w:val="00321212"/>
    <w:rsid w:val="0032544F"/>
    <w:rsid w:val="0035290C"/>
    <w:rsid w:val="00357196"/>
    <w:rsid w:val="003601CD"/>
    <w:rsid w:val="003723E3"/>
    <w:rsid w:val="00373A4B"/>
    <w:rsid w:val="00383FE4"/>
    <w:rsid w:val="003A7497"/>
    <w:rsid w:val="003B2426"/>
    <w:rsid w:val="003D583B"/>
    <w:rsid w:val="003D5AC4"/>
    <w:rsid w:val="003D65FE"/>
    <w:rsid w:val="003F048B"/>
    <w:rsid w:val="003F14B7"/>
    <w:rsid w:val="003F16A7"/>
    <w:rsid w:val="003F1971"/>
    <w:rsid w:val="003F3E87"/>
    <w:rsid w:val="00410F5B"/>
    <w:rsid w:val="00412C76"/>
    <w:rsid w:val="00423B20"/>
    <w:rsid w:val="00432266"/>
    <w:rsid w:val="00432E66"/>
    <w:rsid w:val="00435C45"/>
    <w:rsid w:val="00444373"/>
    <w:rsid w:val="00447417"/>
    <w:rsid w:val="00452099"/>
    <w:rsid w:val="00457C5A"/>
    <w:rsid w:val="00460E30"/>
    <w:rsid w:val="004B0B8A"/>
    <w:rsid w:val="004C168D"/>
    <w:rsid w:val="004C1E4F"/>
    <w:rsid w:val="004C3036"/>
    <w:rsid w:val="004D2AD4"/>
    <w:rsid w:val="004D2EFB"/>
    <w:rsid w:val="004D3F4A"/>
    <w:rsid w:val="004D6274"/>
    <w:rsid w:val="004F2A6F"/>
    <w:rsid w:val="004F6A60"/>
    <w:rsid w:val="005019FF"/>
    <w:rsid w:val="00503714"/>
    <w:rsid w:val="0051379C"/>
    <w:rsid w:val="00521626"/>
    <w:rsid w:val="0052736E"/>
    <w:rsid w:val="00530185"/>
    <w:rsid w:val="005341E3"/>
    <w:rsid w:val="005554F8"/>
    <w:rsid w:val="00561A51"/>
    <w:rsid w:val="0057142C"/>
    <w:rsid w:val="0057246F"/>
    <w:rsid w:val="0057751B"/>
    <w:rsid w:val="00581EB3"/>
    <w:rsid w:val="00583B7B"/>
    <w:rsid w:val="0058768C"/>
    <w:rsid w:val="005910CC"/>
    <w:rsid w:val="00596C2D"/>
    <w:rsid w:val="005973FF"/>
    <w:rsid w:val="005A0245"/>
    <w:rsid w:val="005A5A08"/>
    <w:rsid w:val="005B64EA"/>
    <w:rsid w:val="005C2E16"/>
    <w:rsid w:val="005C2E7A"/>
    <w:rsid w:val="005E5398"/>
    <w:rsid w:val="005E5E93"/>
    <w:rsid w:val="005F29AE"/>
    <w:rsid w:val="006241EE"/>
    <w:rsid w:val="006327B3"/>
    <w:rsid w:val="006332A6"/>
    <w:rsid w:val="00651DF1"/>
    <w:rsid w:val="006520B1"/>
    <w:rsid w:val="00661096"/>
    <w:rsid w:val="00663B76"/>
    <w:rsid w:val="00677BA0"/>
    <w:rsid w:val="00684C40"/>
    <w:rsid w:val="0068780F"/>
    <w:rsid w:val="00695FDB"/>
    <w:rsid w:val="006A0D70"/>
    <w:rsid w:val="006A2EDB"/>
    <w:rsid w:val="006B2050"/>
    <w:rsid w:val="006B2641"/>
    <w:rsid w:val="006B6E44"/>
    <w:rsid w:val="006D1325"/>
    <w:rsid w:val="006E158D"/>
    <w:rsid w:val="006E4044"/>
    <w:rsid w:val="006F1D36"/>
    <w:rsid w:val="007020CB"/>
    <w:rsid w:val="00702D71"/>
    <w:rsid w:val="00712538"/>
    <w:rsid w:val="00717E0E"/>
    <w:rsid w:val="00726ED8"/>
    <w:rsid w:val="00731588"/>
    <w:rsid w:val="0073652D"/>
    <w:rsid w:val="0074083F"/>
    <w:rsid w:val="007512A3"/>
    <w:rsid w:val="00780CD4"/>
    <w:rsid w:val="007819EC"/>
    <w:rsid w:val="00785E28"/>
    <w:rsid w:val="0079085A"/>
    <w:rsid w:val="00792C3F"/>
    <w:rsid w:val="007A2E21"/>
    <w:rsid w:val="007A7E0B"/>
    <w:rsid w:val="007B0C08"/>
    <w:rsid w:val="007B3191"/>
    <w:rsid w:val="007C262E"/>
    <w:rsid w:val="007C2AB4"/>
    <w:rsid w:val="007D0E5D"/>
    <w:rsid w:val="007E23FF"/>
    <w:rsid w:val="007E5A38"/>
    <w:rsid w:val="007F51ED"/>
    <w:rsid w:val="00801223"/>
    <w:rsid w:val="00812553"/>
    <w:rsid w:val="00815C7B"/>
    <w:rsid w:val="00820A9A"/>
    <w:rsid w:val="00826A89"/>
    <w:rsid w:val="00851C12"/>
    <w:rsid w:val="00854C6B"/>
    <w:rsid w:val="0085648E"/>
    <w:rsid w:val="00865F89"/>
    <w:rsid w:val="008743A5"/>
    <w:rsid w:val="00877183"/>
    <w:rsid w:val="00880454"/>
    <w:rsid w:val="00880552"/>
    <w:rsid w:val="00880715"/>
    <w:rsid w:val="008937A8"/>
    <w:rsid w:val="008B2378"/>
    <w:rsid w:val="008B5879"/>
    <w:rsid w:val="008C2086"/>
    <w:rsid w:val="008C7EFA"/>
    <w:rsid w:val="008D28BE"/>
    <w:rsid w:val="008D46D1"/>
    <w:rsid w:val="008E0757"/>
    <w:rsid w:val="008E30FA"/>
    <w:rsid w:val="008E6D14"/>
    <w:rsid w:val="00905F59"/>
    <w:rsid w:val="00911841"/>
    <w:rsid w:val="0091697F"/>
    <w:rsid w:val="00923939"/>
    <w:rsid w:val="00927CA4"/>
    <w:rsid w:val="00934911"/>
    <w:rsid w:val="00934C36"/>
    <w:rsid w:val="00942698"/>
    <w:rsid w:val="00943E98"/>
    <w:rsid w:val="00945352"/>
    <w:rsid w:val="00954979"/>
    <w:rsid w:val="00956627"/>
    <w:rsid w:val="0096185F"/>
    <w:rsid w:val="00961CE4"/>
    <w:rsid w:val="00963D5E"/>
    <w:rsid w:val="00983D1F"/>
    <w:rsid w:val="00987B21"/>
    <w:rsid w:val="00993836"/>
    <w:rsid w:val="0099626A"/>
    <w:rsid w:val="00996355"/>
    <w:rsid w:val="00996D30"/>
    <w:rsid w:val="009A1154"/>
    <w:rsid w:val="009B39F1"/>
    <w:rsid w:val="009D0975"/>
    <w:rsid w:val="009D1368"/>
    <w:rsid w:val="009D5E6A"/>
    <w:rsid w:val="009E6AC1"/>
    <w:rsid w:val="009E6F7D"/>
    <w:rsid w:val="00A02214"/>
    <w:rsid w:val="00A076FC"/>
    <w:rsid w:val="00A117FD"/>
    <w:rsid w:val="00A16201"/>
    <w:rsid w:val="00A27C27"/>
    <w:rsid w:val="00A51630"/>
    <w:rsid w:val="00A56588"/>
    <w:rsid w:val="00A66699"/>
    <w:rsid w:val="00A77DE7"/>
    <w:rsid w:val="00A82B72"/>
    <w:rsid w:val="00A870AC"/>
    <w:rsid w:val="00A951E0"/>
    <w:rsid w:val="00A9634F"/>
    <w:rsid w:val="00AA0153"/>
    <w:rsid w:val="00AA16F7"/>
    <w:rsid w:val="00AA2BB5"/>
    <w:rsid w:val="00AA5A2F"/>
    <w:rsid w:val="00AB2A0D"/>
    <w:rsid w:val="00AB7E77"/>
    <w:rsid w:val="00AC03DD"/>
    <w:rsid w:val="00AC543E"/>
    <w:rsid w:val="00AC7D6E"/>
    <w:rsid w:val="00AE1C9C"/>
    <w:rsid w:val="00AE3D42"/>
    <w:rsid w:val="00AF03C1"/>
    <w:rsid w:val="00AF3457"/>
    <w:rsid w:val="00AF5F4D"/>
    <w:rsid w:val="00AF64BD"/>
    <w:rsid w:val="00B10CE0"/>
    <w:rsid w:val="00B40A62"/>
    <w:rsid w:val="00B46E5C"/>
    <w:rsid w:val="00B5640E"/>
    <w:rsid w:val="00B73FFE"/>
    <w:rsid w:val="00B8255B"/>
    <w:rsid w:val="00C012C5"/>
    <w:rsid w:val="00C071B4"/>
    <w:rsid w:val="00C07BF0"/>
    <w:rsid w:val="00C1415C"/>
    <w:rsid w:val="00C157C5"/>
    <w:rsid w:val="00C23A5F"/>
    <w:rsid w:val="00C26ED7"/>
    <w:rsid w:val="00C36BAD"/>
    <w:rsid w:val="00C41D79"/>
    <w:rsid w:val="00C5400B"/>
    <w:rsid w:val="00C63C6E"/>
    <w:rsid w:val="00C65BD2"/>
    <w:rsid w:val="00C7636C"/>
    <w:rsid w:val="00C82854"/>
    <w:rsid w:val="00C83F0B"/>
    <w:rsid w:val="00C879CB"/>
    <w:rsid w:val="00C90E8C"/>
    <w:rsid w:val="00C91A8F"/>
    <w:rsid w:val="00C94073"/>
    <w:rsid w:val="00CB5941"/>
    <w:rsid w:val="00CB72CB"/>
    <w:rsid w:val="00CC5A0A"/>
    <w:rsid w:val="00CD092D"/>
    <w:rsid w:val="00CF6C9A"/>
    <w:rsid w:val="00D0661B"/>
    <w:rsid w:val="00D1439C"/>
    <w:rsid w:val="00D47D41"/>
    <w:rsid w:val="00D54460"/>
    <w:rsid w:val="00D67A5C"/>
    <w:rsid w:val="00D76A37"/>
    <w:rsid w:val="00D8015C"/>
    <w:rsid w:val="00D81532"/>
    <w:rsid w:val="00D8554C"/>
    <w:rsid w:val="00D90655"/>
    <w:rsid w:val="00DB05A0"/>
    <w:rsid w:val="00DC14BB"/>
    <w:rsid w:val="00DE4E84"/>
    <w:rsid w:val="00DE4EA0"/>
    <w:rsid w:val="00DE7686"/>
    <w:rsid w:val="00E1101B"/>
    <w:rsid w:val="00E1189A"/>
    <w:rsid w:val="00E2323B"/>
    <w:rsid w:val="00E30CBD"/>
    <w:rsid w:val="00E3403D"/>
    <w:rsid w:val="00E416E7"/>
    <w:rsid w:val="00E640E8"/>
    <w:rsid w:val="00E7582F"/>
    <w:rsid w:val="00E83320"/>
    <w:rsid w:val="00EA1485"/>
    <w:rsid w:val="00ED5DC0"/>
    <w:rsid w:val="00F424B9"/>
    <w:rsid w:val="00F5222D"/>
    <w:rsid w:val="00F56533"/>
    <w:rsid w:val="00F70B49"/>
    <w:rsid w:val="00F92B0C"/>
    <w:rsid w:val="00FB1C58"/>
    <w:rsid w:val="00FC25A5"/>
    <w:rsid w:val="00FC72A2"/>
    <w:rsid w:val="00FD210F"/>
    <w:rsid w:val="00FE3606"/>
    <w:rsid w:val="00FE612B"/>
    <w:rsid w:val="00FF1E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A9634F"/>
    <w:rPr>
      <w:rFonts w:ascii="Arial" w:eastAsia="MS Mincho" w:hAnsi="Arial"/>
      <w:lang w:val="en-GB" w:eastAsia="en-US"/>
    </w:rPr>
  </w:style>
  <w:style w:type="paragraph" w:customStyle="1" w:styleId="Agreement">
    <w:name w:val="Agreement"/>
    <w:basedOn w:val="a"/>
    <w:next w:val="Doc-text2"/>
    <w:uiPriority w:val="99"/>
    <w:rsid w:val="00C1415C"/>
    <w:pPr>
      <w:numPr>
        <w:numId w:val="32"/>
      </w:numPr>
      <w:spacing w:before="60" w:after="0"/>
    </w:pPr>
    <w:rPr>
      <w:rFonts w:ascii="Arial" w:eastAsia="MS Mincho" w:hAnsi="Arial"/>
      <w:b/>
      <w:szCs w:val="24"/>
      <w:lang w:eastAsia="en-GB"/>
    </w:rPr>
  </w:style>
  <w:style w:type="paragraph" w:styleId="ab">
    <w:name w:val="Normal (Web)"/>
    <w:basedOn w:val="a"/>
    <w:uiPriority w:val="99"/>
    <w:semiHidden/>
    <w:unhideWhenUsed/>
    <w:rsid w:val="00CB72CB"/>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BE728-2630-4D00-AE33-4941656E9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2003</TotalTime>
  <Pages>1</Pages>
  <Words>1083</Words>
  <Characters>6176</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cp:lastModifiedBy>
  <cp:revision>368</cp:revision>
  <dcterms:created xsi:type="dcterms:W3CDTF">2017-04-17T04:10:00Z</dcterms:created>
  <dcterms:modified xsi:type="dcterms:W3CDTF">2019-08-15T05:27:00Z</dcterms:modified>
</cp:coreProperties>
</file>